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22" w:rsidRPr="00A261CE" w:rsidRDefault="00B82022" w:rsidP="00B82022">
      <w:pPr>
        <w:rPr>
          <w:rStyle w:val="Emphasis"/>
        </w:rPr>
      </w:pPr>
    </w:p>
    <w:p w:rsidR="00B82022" w:rsidRPr="003F30DF" w:rsidRDefault="00B82022" w:rsidP="00B82022">
      <w:pPr>
        <w:tabs>
          <w:tab w:val="left" w:pos="3870"/>
        </w:tabs>
        <w:jc w:val="center"/>
        <w:rPr>
          <w:b/>
          <w:sz w:val="22"/>
          <w:szCs w:val="22"/>
          <w:lang w:val="lv-LV"/>
        </w:rPr>
      </w:pPr>
      <w:r w:rsidRPr="003F30DF">
        <w:rPr>
          <w:b/>
          <w:sz w:val="22"/>
          <w:szCs w:val="22"/>
          <w:lang w:val="lv-LV"/>
        </w:rPr>
        <w:t>LĪGUMS</w:t>
      </w:r>
    </w:p>
    <w:p w:rsidR="00B82022" w:rsidRDefault="00B82022" w:rsidP="00B82022">
      <w:pPr>
        <w:tabs>
          <w:tab w:val="left" w:pos="3870"/>
        </w:tabs>
        <w:jc w:val="center"/>
        <w:rPr>
          <w:b/>
          <w:sz w:val="22"/>
          <w:szCs w:val="22"/>
          <w:lang w:val="lv-LV"/>
        </w:rPr>
      </w:pPr>
      <w:r w:rsidRPr="003F30DF">
        <w:rPr>
          <w:b/>
          <w:sz w:val="22"/>
          <w:szCs w:val="22"/>
          <w:lang w:val="lv-LV"/>
        </w:rPr>
        <w:t>par neapdzīvojamo telpu nomu</w:t>
      </w:r>
    </w:p>
    <w:p w:rsidR="00B82022" w:rsidRPr="003F30DF" w:rsidRDefault="00B82022" w:rsidP="00B82022">
      <w:pPr>
        <w:tabs>
          <w:tab w:val="left" w:pos="3870"/>
        </w:tabs>
        <w:jc w:val="center"/>
        <w:rPr>
          <w:b/>
          <w:sz w:val="22"/>
          <w:szCs w:val="22"/>
          <w:lang w:val="lv-LV"/>
        </w:rPr>
      </w:pPr>
    </w:p>
    <w:p w:rsidR="00B82022" w:rsidRPr="00430945" w:rsidRDefault="00B82022" w:rsidP="00B82022">
      <w:pPr>
        <w:jc w:val="both"/>
        <w:rPr>
          <w:sz w:val="22"/>
          <w:szCs w:val="22"/>
          <w:lang w:val="lv-LV"/>
        </w:rPr>
      </w:pPr>
      <w:r w:rsidRPr="00430945">
        <w:rPr>
          <w:sz w:val="22"/>
          <w:szCs w:val="22"/>
          <w:lang w:val="lv-LV"/>
        </w:rPr>
        <w:t xml:space="preserve">  Liepājā</w:t>
      </w:r>
      <w:r w:rsidRPr="00430945">
        <w:rPr>
          <w:sz w:val="22"/>
          <w:szCs w:val="22"/>
          <w:lang w:val="lv-LV"/>
        </w:rPr>
        <w:tab/>
      </w:r>
      <w:r w:rsidRPr="00430945">
        <w:rPr>
          <w:sz w:val="22"/>
          <w:szCs w:val="22"/>
          <w:lang w:val="lv-LV"/>
        </w:rPr>
        <w:tab/>
      </w:r>
      <w:r w:rsidRPr="00430945">
        <w:rPr>
          <w:sz w:val="22"/>
          <w:szCs w:val="22"/>
          <w:lang w:val="lv-LV"/>
        </w:rPr>
        <w:tab/>
      </w:r>
      <w:r w:rsidRPr="00430945">
        <w:rPr>
          <w:sz w:val="22"/>
          <w:szCs w:val="22"/>
          <w:lang w:val="lv-LV"/>
        </w:rPr>
        <w:tab/>
      </w:r>
      <w:r w:rsidRPr="00430945">
        <w:rPr>
          <w:sz w:val="22"/>
          <w:szCs w:val="22"/>
          <w:lang w:val="lv-LV"/>
        </w:rPr>
        <w:tab/>
      </w:r>
      <w:r w:rsidRPr="00430945">
        <w:rPr>
          <w:sz w:val="22"/>
          <w:szCs w:val="22"/>
          <w:lang w:val="lv-LV"/>
        </w:rPr>
        <w:tab/>
      </w:r>
      <w:r w:rsidRPr="00430945">
        <w:rPr>
          <w:sz w:val="22"/>
          <w:szCs w:val="22"/>
          <w:lang w:val="lv-LV"/>
        </w:rPr>
        <w:tab/>
        <w:t xml:space="preserve">              2</w:t>
      </w:r>
      <w:r>
        <w:rPr>
          <w:sz w:val="22"/>
          <w:szCs w:val="22"/>
          <w:lang w:val="lv-LV"/>
        </w:rPr>
        <w:t xml:space="preserve">018. </w:t>
      </w:r>
      <w:r w:rsidRPr="00430945">
        <w:rPr>
          <w:sz w:val="22"/>
          <w:szCs w:val="22"/>
          <w:lang w:val="lv-LV"/>
        </w:rPr>
        <w:t xml:space="preserve">gada </w:t>
      </w:r>
      <w:r>
        <w:rPr>
          <w:sz w:val="22"/>
          <w:szCs w:val="22"/>
          <w:lang w:val="lv-LV"/>
        </w:rPr>
        <w:t>…….…..</w:t>
      </w:r>
    </w:p>
    <w:p w:rsidR="00B82022" w:rsidRPr="00430945" w:rsidRDefault="00B82022" w:rsidP="00B82022">
      <w:pPr>
        <w:jc w:val="both"/>
        <w:rPr>
          <w:sz w:val="22"/>
          <w:szCs w:val="22"/>
          <w:lang w:val="lv-LV"/>
        </w:rPr>
      </w:pPr>
    </w:p>
    <w:p w:rsidR="00B82022" w:rsidRPr="00430945" w:rsidRDefault="00B82022" w:rsidP="00B82022">
      <w:pPr>
        <w:ind w:firstLine="708"/>
        <w:jc w:val="both"/>
        <w:rPr>
          <w:sz w:val="22"/>
          <w:szCs w:val="22"/>
          <w:lang w:val="lv-LV"/>
        </w:rPr>
      </w:pPr>
    </w:p>
    <w:p w:rsidR="00B82022" w:rsidRPr="00430945" w:rsidRDefault="00B82022" w:rsidP="00B82022">
      <w:pPr>
        <w:ind w:firstLine="708"/>
        <w:jc w:val="both"/>
        <w:rPr>
          <w:sz w:val="22"/>
          <w:szCs w:val="22"/>
          <w:lang w:val="lv-LV"/>
        </w:rPr>
      </w:pPr>
      <w:r>
        <w:rPr>
          <w:b/>
          <w:sz w:val="22"/>
          <w:szCs w:val="22"/>
          <w:lang w:val="lv-LV"/>
        </w:rPr>
        <w:t>Liepājas Universitāte</w:t>
      </w:r>
      <w:r w:rsidRPr="00430945">
        <w:rPr>
          <w:sz w:val="22"/>
          <w:szCs w:val="22"/>
          <w:lang w:val="lv-LV"/>
        </w:rPr>
        <w:t>, reģ.Nr. 90000036859, Lielā ielā 14, Liepājā, LV- 3401, turpmāk tekstā</w:t>
      </w:r>
      <w:r>
        <w:rPr>
          <w:sz w:val="22"/>
          <w:szCs w:val="22"/>
          <w:lang w:val="lv-LV"/>
        </w:rPr>
        <w:t xml:space="preserve"> </w:t>
      </w:r>
      <w:r w:rsidRPr="00430945">
        <w:rPr>
          <w:sz w:val="22"/>
          <w:szCs w:val="22"/>
          <w:lang w:val="lv-LV"/>
        </w:rPr>
        <w:t xml:space="preserve">– </w:t>
      </w:r>
      <w:r>
        <w:rPr>
          <w:b/>
          <w:sz w:val="22"/>
          <w:szCs w:val="22"/>
          <w:lang w:val="lv-LV"/>
        </w:rPr>
        <w:t>IZNOMĀTĀJS,</w:t>
      </w:r>
      <w:r w:rsidRPr="00430945">
        <w:rPr>
          <w:sz w:val="22"/>
          <w:szCs w:val="22"/>
          <w:lang w:val="lv-LV"/>
        </w:rPr>
        <w:t xml:space="preserve"> </w:t>
      </w:r>
      <w:r>
        <w:rPr>
          <w:sz w:val="22"/>
          <w:szCs w:val="22"/>
          <w:lang w:val="lv-LV"/>
        </w:rPr>
        <w:t>tās rektores Daces Markus</w:t>
      </w:r>
      <w:r w:rsidRPr="00430945">
        <w:rPr>
          <w:sz w:val="22"/>
          <w:szCs w:val="22"/>
          <w:lang w:val="lv-LV"/>
        </w:rPr>
        <w:t xml:space="preserve"> personā, kurš rīkojas saskaņā ar Liepājas </w:t>
      </w:r>
      <w:r>
        <w:rPr>
          <w:sz w:val="22"/>
          <w:szCs w:val="22"/>
          <w:lang w:val="lv-LV"/>
        </w:rPr>
        <w:t>Universitātes</w:t>
      </w:r>
      <w:r w:rsidRPr="00430945">
        <w:rPr>
          <w:sz w:val="22"/>
          <w:szCs w:val="22"/>
          <w:lang w:val="lv-LV"/>
        </w:rPr>
        <w:t xml:space="preserve"> Satversmi</w:t>
      </w:r>
      <w:r>
        <w:rPr>
          <w:sz w:val="22"/>
          <w:szCs w:val="22"/>
          <w:lang w:val="lv-LV"/>
        </w:rPr>
        <w:t xml:space="preserve">, </w:t>
      </w:r>
      <w:r w:rsidRPr="00430945">
        <w:rPr>
          <w:sz w:val="22"/>
          <w:szCs w:val="22"/>
          <w:lang w:val="lv-LV"/>
        </w:rPr>
        <w:t>no vienas puses</w:t>
      </w:r>
      <w:r>
        <w:rPr>
          <w:sz w:val="22"/>
          <w:szCs w:val="22"/>
          <w:lang w:val="lv-LV"/>
        </w:rPr>
        <w:t xml:space="preserve"> un</w:t>
      </w:r>
    </w:p>
    <w:p w:rsidR="00B82022" w:rsidRPr="00430945" w:rsidRDefault="00B82022" w:rsidP="00B82022">
      <w:pPr>
        <w:jc w:val="center"/>
        <w:rPr>
          <w:sz w:val="22"/>
          <w:szCs w:val="22"/>
          <w:lang w:val="lv-LV"/>
        </w:rPr>
      </w:pPr>
      <w:r>
        <w:rPr>
          <w:b/>
          <w:sz w:val="22"/>
          <w:szCs w:val="22"/>
          <w:lang w:val="lv-LV"/>
        </w:rPr>
        <w:t>…………………………………………………</w:t>
      </w:r>
      <w:r w:rsidRPr="00430945">
        <w:rPr>
          <w:sz w:val="22"/>
          <w:szCs w:val="22"/>
          <w:lang w:val="lv-LV"/>
        </w:rPr>
        <w:t xml:space="preserve">, reģ. Nr. </w:t>
      </w:r>
      <w:r>
        <w:rPr>
          <w:sz w:val="22"/>
          <w:szCs w:val="22"/>
          <w:lang w:val="lv-LV"/>
        </w:rPr>
        <w:t>…………………………………., adrese …………………………………………………………..,</w:t>
      </w:r>
      <w:r w:rsidRPr="00430945">
        <w:rPr>
          <w:sz w:val="22"/>
          <w:szCs w:val="22"/>
          <w:lang w:val="lv-LV"/>
        </w:rPr>
        <w:t xml:space="preserve"> turpmāk tekstā -</w:t>
      </w:r>
      <w:r w:rsidRPr="0088055F">
        <w:rPr>
          <w:b/>
          <w:sz w:val="22"/>
          <w:szCs w:val="22"/>
          <w:lang w:val="lv-LV"/>
        </w:rPr>
        <w:t xml:space="preserve"> </w:t>
      </w:r>
      <w:r w:rsidRPr="00430945">
        <w:rPr>
          <w:sz w:val="22"/>
          <w:szCs w:val="22"/>
          <w:lang w:val="lv-LV"/>
        </w:rPr>
        <w:t xml:space="preserve"> </w:t>
      </w:r>
      <w:r>
        <w:rPr>
          <w:b/>
          <w:sz w:val="22"/>
          <w:szCs w:val="22"/>
          <w:lang w:val="lv-LV"/>
        </w:rPr>
        <w:t xml:space="preserve">NOMNIEKS, </w:t>
      </w:r>
      <w:r>
        <w:rPr>
          <w:sz w:val="22"/>
          <w:szCs w:val="22"/>
          <w:lang w:val="lv-LV"/>
        </w:rPr>
        <w:t>tās …………………………………………………………</w:t>
      </w:r>
      <w:r w:rsidRPr="00430945">
        <w:rPr>
          <w:sz w:val="22"/>
          <w:szCs w:val="22"/>
          <w:lang w:val="lv-LV"/>
        </w:rPr>
        <w:t xml:space="preserve"> (amats, vārds, uzvārds)</w:t>
      </w:r>
    </w:p>
    <w:p w:rsidR="00B82022" w:rsidRPr="00430945" w:rsidRDefault="00B82022" w:rsidP="00B82022">
      <w:pPr>
        <w:jc w:val="both"/>
        <w:rPr>
          <w:sz w:val="22"/>
          <w:szCs w:val="22"/>
          <w:lang w:val="lv-LV"/>
        </w:rPr>
      </w:pPr>
      <w:r w:rsidRPr="00430945">
        <w:rPr>
          <w:sz w:val="22"/>
          <w:szCs w:val="22"/>
          <w:lang w:val="lv-LV"/>
        </w:rPr>
        <w:t>personā</w:t>
      </w:r>
      <w:r>
        <w:rPr>
          <w:sz w:val="22"/>
          <w:szCs w:val="22"/>
          <w:lang w:val="lv-LV"/>
        </w:rPr>
        <w:t>, kura/š</w:t>
      </w:r>
      <w:r w:rsidRPr="00430945">
        <w:rPr>
          <w:sz w:val="22"/>
          <w:szCs w:val="22"/>
          <w:lang w:val="lv-LV"/>
        </w:rPr>
        <w:t xml:space="preserve"> rīkojas uz      _________________________________</w:t>
      </w:r>
      <w:r>
        <w:rPr>
          <w:sz w:val="22"/>
          <w:szCs w:val="22"/>
          <w:lang w:val="lv-LV"/>
        </w:rPr>
        <w:t xml:space="preserve"> </w:t>
      </w:r>
      <w:r w:rsidRPr="00430945">
        <w:rPr>
          <w:sz w:val="22"/>
          <w:szCs w:val="22"/>
          <w:lang w:val="lv-LV"/>
        </w:rPr>
        <w:t xml:space="preserve">pamata, </w:t>
      </w:r>
      <w:r>
        <w:rPr>
          <w:sz w:val="22"/>
          <w:szCs w:val="22"/>
          <w:lang w:val="lv-LV"/>
        </w:rPr>
        <w:t>no otras puses</w:t>
      </w:r>
    </w:p>
    <w:p w:rsidR="00B82022" w:rsidRPr="00430945" w:rsidRDefault="00B82022" w:rsidP="00B82022">
      <w:pPr>
        <w:jc w:val="center"/>
        <w:rPr>
          <w:sz w:val="22"/>
          <w:szCs w:val="22"/>
          <w:lang w:val="lv-LV"/>
        </w:rPr>
      </w:pPr>
      <w:r w:rsidRPr="00430945">
        <w:rPr>
          <w:sz w:val="22"/>
          <w:szCs w:val="22"/>
          <w:lang w:val="lv-LV"/>
        </w:rPr>
        <w:tab/>
      </w:r>
    </w:p>
    <w:p w:rsidR="00B82022" w:rsidRPr="00430945" w:rsidRDefault="00B82022" w:rsidP="00B82022">
      <w:pPr>
        <w:rPr>
          <w:sz w:val="22"/>
          <w:szCs w:val="22"/>
          <w:lang w:val="lv-LV"/>
        </w:rPr>
      </w:pPr>
      <w:r w:rsidRPr="00430945">
        <w:rPr>
          <w:sz w:val="22"/>
          <w:szCs w:val="22"/>
          <w:lang w:val="lv-LV"/>
        </w:rPr>
        <w:t xml:space="preserve">noslēdz </w:t>
      </w:r>
      <w:r>
        <w:rPr>
          <w:sz w:val="22"/>
          <w:szCs w:val="22"/>
          <w:lang w:val="lv-LV"/>
        </w:rPr>
        <w:t xml:space="preserve">līgumu </w:t>
      </w:r>
      <w:r w:rsidRPr="00430945">
        <w:rPr>
          <w:sz w:val="22"/>
          <w:szCs w:val="22"/>
          <w:lang w:val="lv-LV"/>
        </w:rPr>
        <w:t>par sekojošo:</w:t>
      </w:r>
    </w:p>
    <w:p w:rsidR="00B82022" w:rsidRPr="00430945" w:rsidRDefault="00B82022" w:rsidP="00B82022">
      <w:pPr>
        <w:rPr>
          <w:sz w:val="22"/>
          <w:szCs w:val="22"/>
          <w:lang w:val="lv-LV"/>
        </w:rPr>
      </w:pPr>
    </w:p>
    <w:p w:rsidR="00B82022" w:rsidRPr="00430945" w:rsidRDefault="00B82022" w:rsidP="00B82022">
      <w:pPr>
        <w:rPr>
          <w:sz w:val="22"/>
          <w:szCs w:val="22"/>
          <w:lang w:val="lv-LV"/>
        </w:rPr>
      </w:pPr>
    </w:p>
    <w:p w:rsidR="00B82022" w:rsidRPr="00430945" w:rsidRDefault="00B82022" w:rsidP="00B82022">
      <w:pPr>
        <w:spacing w:line="360" w:lineRule="auto"/>
        <w:jc w:val="center"/>
        <w:rPr>
          <w:b/>
          <w:sz w:val="22"/>
          <w:szCs w:val="22"/>
          <w:lang w:val="lv-LV"/>
        </w:rPr>
      </w:pPr>
      <w:r w:rsidRPr="00430945">
        <w:rPr>
          <w:b/>
          <w:sz w:val="22"/>
          <w:szCs w:val="22"/>
          <w:lang w:val="lv-LV"/>
        </w:rPr>
        <w:t xml:space="preserve">I. </w:t>
      </w:r>
      <w:r>
        <w:rPr>
          <w:b/>
          <w:sz w:val="22"/>
          <w:szCs w:val="22"/>
          <w:lang w:val="lv-LV"/>
        </w:rPr>
        <w:t>LĪGUMA</w:t>
      </w:r>
      <w:r w:rsidRPr="00430945">
        <w:rPr>
          <w:b/>
          <w:sz w:val="22"/>
          <w:szCs w:val="22"/>
          <w:lang w:val="lv-LV"/>
        </w:rPr>
        <w:t xml:space="preserve"> PRIEKŠMETS</w:t>
      </w:r>
    </w:p>
    <w:p w:rsidR="00B82022" w:rsidRPr="00F42547" w:rsidRDefault="00B82022" w:rsidP="00B82022">
      <w:pPr>
        <w:pStyle w:val="BodyText"/>
        <w:rPr>
          <w:rFonts w:ascii="Times New Roman" w:hAnsi="Times New Roman"/>
          <w:color w:val="000000" w:themeColor="text1"/>
          <w:sz w:val="22"/>
          <w:szCs w:val="22"/>
        </w:rPr>
      </w:pPr>
      <w:r w:rsidRPr="00430945">
        <w:rPr>
          <w:rFonts w:ascii="Times New Roman" w:hAnsi="Times New Roman"/>
          <w:sz w:val="22"/>
          <w:szCs w:val="22"/>
        </w:rPr>
        <w:tab/>
        <w:t xml:space="preserve">1.1. </w:t>
      </w:r>
      <w:r>
        <w:rPr>
          <w:rFonts w:ascii="Times New Roman" w:hAnsi="Times New Roman"/>
          <w:sz w:val="22"/>
          <w:szCs w:val="22"/>
        </w:rPr>
        <w:t>IZNOMĀTĀJS</w:t>
      </w:r>
      <w:r w:rsidRPr="00430945">
        <w:rPr>
          <w:rFonts w:ascii="Times New Roman" w:hAnsi="Times New Roman"/>
          <w:sz w:val="22"/>
          <w:szCs w:val="22"/>
        </w:rPr>
        <w:t xml:space="preserve"> nodod un </w:t>
      </w:r>
      <w:r>
        <w:rPr>
          <w:rFonts w:ascii="Times New Roman" w:hAnsi="Times New Roman"/>
          <w:sz w:val="22"/>
          <w:szCs w:val="22"/>
        </w:rPr>
        <w:t>NOMNIEKS</w:t>
      </w:r>
      <w:r w:rsidRPr="00430945">
        <w:rPr>
          <w:rFonts w:ascii="Times New Roman" w:hAnsi="Times New Roman"/>
          <w:sz w:val="22"/>
          <w:szCs w:val="22"/>
        </w:rPr>
        <w:t xml:space="preserve"> pieņem lietošanā par maksu neapdzīvojamās telpas</w:t>
      </w:r>
      <w:r>
        <w:rPr>
          <w:rFonts w:ascii="Times New Roman" w:hAnsi="Times New Roman"/>
          <w:sz w:val="22"/>
          <w:szCs w:val="22"/>
        </w:rPr>
        <w:t xml:space="preserve">, kas atrodas </w:t>
      </w:r>
      <w:r w:rsidRPr="00F42547">
        <w:rPr>
          <w:rFonts w:ascii="Times New Roman" w:hAnsi="Times New Roman"/>
          <w:color w:val="000000" w:themeColor="text1"/>
          <w:sz w:val="22"/>
          <w:szCs w:val="22"/>
        </w:rPr>
        <w:t>Liepājā, Kuršu ielā 20, turpmāk tekstā Telpas.</w:t>
      </w:r>
    </w:p>
    <w:p w:rsidR="00B82022" w:rsidRPr="00F42547" w:rsidRDefault="00B82022" w:rsidP="00B82022">
      <w:pPr>
        <w:pStyle w:val="BodyText"/>
        <w:ind w:firstLine="720"/>
        <w:rPr>
          <w:rFonts w:ascii="Times New Roman" w:hAnsi="Times New Roman"/>
          <w:color w:val="000000" w:themeColor="text1"/>
          <w:sz w:val="22"/>
          <w:szCs w:val="22"/>
        </w:rPr>
      </w:pPr>
      <w:r w:rsidRPr="00F42547">
        <w:rPr>
          <w:rFonts w:ascii="Times New Roman" w:hAnsi="Times New Roman"/>
          <w:color w:val="000000" w:themeColor="text1"/>
          <w:sz w:val="22"/>
          <w:szCs w:val="22"/>
        </w:rPr>
        <w:t>1.2. Telpās tiek organizētas  ………………………………………………………….....</w:t>
      </w:r>
    </w:p>
    <w:p w:rsidR="00B82022" w:rsidRPr="00F42547" w:rsidRDefault="00B82022" w:rsidP="00B82022">
      <w:pPr>
        <w:pStyle w:val="BodyText"/>
        <w:ind w:firstLine="720"/>
        <w:rPr>
          <w:rFonts w:ascii="Times New Roman" w:hAnsi="Times New Roman"/>
          <w:color w:val="000000" w:themeColor="text1"/>
          <w:sz w:val="22"/>
          <w:szCs w:val="22"/>
        </w:rPr>
      </w:pPr>
      <w:r w:rsidRPr="00F42547">
        <w:rPr>
          <w:rFonts w:ascii="Times New Roman" w:hAnsi="Times New Roman"/>
          <w:color w:val="000000" w:themeColor="text1"/>
          <w:sz w:val="22"/>
          <w:szCs w:val="22"/>
        </w:rPr>
        <w:t xml:space="preserve">……………………………………. </w:t>
      </w:r>
    </w:p>
    <w:p w:rsidR="00B82022" w:rsidRDefault="00B82022" w:rsidP="00B82022">
      <w:pPr>
        <w:ind w:firstLine="720"/>
        <w:jc w:val="both"/>
        <w:rPr>
          <w:color w:val="FF0000"/>
          <w:sz w:val="22"/>
          <w:szCs w:val="22"/>
          <w:lang w:val="lv-LV"/>
        </w:rPr>
      </w:pPr>
      <w:r w:rsidRPr="00430945">
        <w:rPr>
          <w:sz w:val="22"/>
          <w:szCs w:val="22"/>
          <w:lang w:val="lv-LV"/>
        </w:rPr>
        <w:t>1.</w:t>
      </w:r>
      <w:r w:rsidR="003E122B">
        <w:rPr>
          <w:sz w:val="22"/>
          <w:szCs w:val="22"/>
          <w:lang w:val="lv-LV"/>
        </w:rPr>
        <w:t>3</w:t>
      </w:r>
      <w:r w:rsidRPr="00430945">
        <w:rPr>
          <w:sz w:val="22"/>
          <w:szCs w:val="22"/>
          <w:lang w:val="lv-LV"/>
        </w:rPr>
        <w:t xml:space="preserve">. Lietošanā nodoto Telpu </w:t>
      </w:r>
      <w:r>
        <w:rPr>
          <w:sz w:val="22"/>
          <w:szCs w:val="22"/>
          <w:lang w:val="lv-LV"/>
        </w:rPr>
        <w:t xml:space="preserve">kopējā </w:t>
      </w:r>
      <w:r w:rsidRPr="00430945">
        <w:rPr>
          <w:sz w:val="22"/>
          <w:szCs w:val="22"/>
          <w:lang w:val="lv-LV"/>
        </w:rPr>
        <w:t>platība</w:t>
      </w:r>
      <w:r>
        <w:rPr>
          <w:sz w:val="22"/>
          <w:szCs w:val="22"/>
          <w:lang w:val="lv-LV"/>
        </w:rPr>
        <w:t xml:space="preserve"> ir </w:t>
      </w:r>
      <w:r w:rsidRPr="00430945">
        <w:rPr>
          <w:sz w:val="22"/>
          <w:szCs w:val="22"/>
          <w:lang w:val="lv-LV"/>
        </w:rPr>
        <w:t xml:space="preserve"> </w:t>
      </w:r>
      <w:r>
        <w:rPr>
          <w:sz w:val="22"/>
          <w:szCs w:val="22"/>
          <w:lang w:val="lv-LV"/>
        </w:rPr>
        <w:t xml:space="preserve">700 </w:t>
      </w:r>
      <w:r w:rsidRPr="00C20EC1">
        <w:rPr>
          <w:sz w:val="22"/>
          <w:szCs w:val="22"/>
          <w:lang w:val="lv-LV"/>
        </w:rPr>
        <w:t>m²</w:t>
      </w:r>
      <w:r>
        <w:rPr>
          <w:sz w:val="22"/>
          <w:szCs w:val="22"/>
          <w:lang w:val="lv-LV"/>
        </w:rPr>
        <w:t xml:space="preserve"> </w:t>
      </w:r>
      <w:r w:rsidRPr="00430945">
        <w:rPr>
          <w:sz w:val="22"/>
          <w:szCs w:val="22"/>
          <w:lang w:val="lv-LV"/>
        </w:rPr>
        <w:t xml:space="preserve">un </w:t>
      </w:r>
      <w:r w:rsidRPr="003F30DF">
        <w:rPr>
          <w:sz w:val="22"/>
          <w:szCs w:val="22"/>
          <w:lang w:val="lv-LV"/>
        </w:rPr>
        <w:t>Telpu nomas maksa par vienu kvadrātmetru</w:t>
      </w:r>
      <w:r>
        <w:rPr>
          <w:sz w:val="22"/>
          <w:szCs w:val="22"/>
          <w:lang w:val="lv-LV"/>
        </w:rPr>
        <w:t xml:space="preserve"> mēnes</w:t>
      </w:r>
      <w:r w:rsidRPr="00F42547">
        <w:rPr>
          <w:color w:val="000000" w:themeColor="text1"/>
          <w:sz w:val="22"/>
          <w:szCs w:val="22"/>
          <w:lang w:val="lv-LV"/>
        </w:rPr>
        <w:t>ī (</w:t>
      </w:r>
      <w:r w:rsidR="003E122B" w:rsidRPr="00F42547">
        <w:rPr>
          <w:color w:val="000000" w:themeColor="text1"/>
          <w:sz w:val="22"/>
          <w:szCs w:val="22"/>
          <w:lang w:val="lv-LV"/>
        </w:rPr>
        <w:t>ne</w:t>
      </w:r>
      <w:r w:rsidRPr="00F42547">
        <w:rPr>
          <w:color w:val="000000" w:themeColor="text1"/>
          <w:sz w:val="22"/>
          <w:szCs w:val="22"/>
          <w:lang w:val="lv-LV"/>
        </w:rPr>
        <w:t xml:space="preserve">skaitot </w:t>
      </w:r>
      <w:r w:rsidRPr="003F30DF">
        <w:rPr>
          <w:sz w:val="22"/>
          <w:szCs w:val="22"/>
          <w:lang w:val="lv-LV"/>
        </w:rPr>
        <w:t>pievienotās vērtības nodokl</w:t>
      </w:r>
      <w:r w:rsidRPr="00C405C9">
        <w:rPr>
          <w:color w:val="000000" w:themeColor="text1"/>
          <w:sz w:val="22"/>
          <w:szCs w:val="22"/>
          <w:lang w:val="lv-LV"/>
        </w:rPr>
        <w:t xml:space="preserve">i) </w:t>
      </w:r>
      <w:r w:rsidRPr="00F42547">
        <w:rPr>
          <w:color w:val="000000" w:themeColor="text1"/>
          <w:sz w:val="22"/>
          <w:szCs w:val="22"/>
          <w:lang w:val="lv-LV"/>
        </w:rPr>
        <w:t xml:space="preserve">ir </w:t>
      </w:r>
      <w:r w:rsidR="00F42547" w:rsidRPr="00F42547">
        <w:rPr>
          <w:color w:val="000000" w:themeColor="text1"/>
          <w:sz w:val="22"/>
          <w:szCs w:val="22"/>
          <w:lang w:val="lv-LV"/>
        </w:rPr>
        <w:t>.........</w:t>
      </w:r>
      <w:r w:rsidRPr="00F42547">
        <w:rPr>
          <w:color w:val="000000" w:themeColor="text1"/>
          <w:sz w:val="22"/>
          <w:szCs w:val="22"/>
          <w:lang w:val="lv-LV"/>
        </w:rPr>
        <w:t>EUR;</w:t>
      </w:r>
    </w:p>
    <w:p w:rsidR="0022667F" w:rsidRPr="00F42547" w:rsidRDefault="0022667F" w:rsidP="00B82022">
      <w:pPr>
        <w:ind w:firstLine="720"/>
        <w:jc w:val="both"/>
        <w:rPr>
          <w:color w:val="000000" w:themeColor="text1"/>
          <w:sz w:val="22"/>
          <w:szCs w:val="22"/>
          <w:lang w:val="lv-LV"/>
        </w:rPr>
      </w:pPr>
      <w:r w:rsidRPr="00F42547">
        <w:rPr>
          <w:color w:val="000000" w:themeColor="text1"/>
          <w:sz w:val="22"/>
          <w:szCs w:val="22"/>
          <w:lang w:val="lv-LV"/>
        </w:rPr>
        <w:t>14. Līgums ir spēkā 18 (astoņpadsmit) mēnešus no parakstīšanas brīža;</w:t>
      </w:r>
    </w:p>
    <w:p w:rsidR="00B82022" w:rsidRPr="00430945" w:rsidRDefault="00B82022" w:rsidP="00B82022">
      <w:pPr>
        <w:spacing w:line="360" w:lineRule="auto"/>
        <w:jc w:val="both"/>
        <w:rPr>
          <w:sz w:val="22"/>
          <w:szCs w:val="22"/>
          <w:lang w:val="lv-LV"/>
        </w:rPr>
      </w:pPr>
      <w:r>
        <w:rPr>
          <w:sz w:val="22"/>
          <w:szCs w:val="22"/>
          <w:lang w:val="lv-LV"/>
        </w:rPr>
        <w:tab/>
        <w:t>1.</w:t>
      </w:r>
      <w:r w:rsidR="0022667F">
        <w:rPr>
          <w:sz w:val="22"/>
          <w:szCs w:val="22"/>
          <w:lang w:val="lv-LV"/>
        </w:rPr>
        <w:t>5</w:t>
      </w:r>
      <w:r>
        <w:rPr>
          <w:sz w:val="22"/>
          <w:szCs w:val="22"/>
          <w:lang w:val="lv-LV"/>
        </w:rPr>
        <w:t xml:space="preserve">. </w:t>
      </w:r>
      <w:r w:rsidRPr="003F30DF">
        <w:rPr>
          <w:sz w:val="22"/>
          <w:szCs w:val="22"/>
          <w:lang w:val="lv-LV"/>
        </w:rPr>
        <w:t>Līguma parakstīšanas brīdī NOMNIEKS ir iepazinies ar telpu un inženiertehnisko tīklu stāvokli, kā arī ar telpu un ēkas, kurā tās atrodas, apgrūtinājumiem.</w:t>
      </w:r>
    </w:p>
    <w:p w:rsidR="00B82022" w:rsidRPr="00430945" w:rsidRDefault="00B82022" w:rsidP="00B82022">
      <w:pPr>
        <w:jc w:val="center"/>
        <w:rPr>
          <w:b/>
          <w:sz w:val="22"/>
          <w:szCs w:val="22"/>
          <w:lang w:val="lv-LV"/>
        </w:rPr>
      </w:pPr>
    </w:p>
    <w:p w:rsidR="00B82022" w:rsidRPr="00430945" w:rsidRDefault="00B82022" w:rsidP="00B82022">
      <w:pPr>
        <w:jc w:val="center"/>
        <w:rPr>
          <w:b/>
          <w:sz w:val="22"/>
          <w:szCs w:val="22"/>
          <w:lang w:val="lv-LV"/>
        </w:rPr>
      </w:pPr>
      <w:r w:rsidRPr="00430945">
        <w:rPr>
          <w:b/>
          <w:sz w:val="22"/>
          <w:szCs w:val="22"/>
          <w:lang w:val="lv-LV"/>
        </w:rPr>
        <w:t>II. SAMAKSAS KĀRTĪBA</w:t>
      </w: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r w:rsidRPr="003F30DF">
        <w:rPr>
          <w:sz w:val="22"/>
          <w:szCs w:val="22"/>
          <w:lang w:val="lv-LV"/>
        </w:rPr>
        <w:t xml:space="preserve">3. </w:t>
      </w:r>
      <w:r w:rsidRPr="00F42547">
        <w:rPr>
          <w:color w:val="000000" w:themeColor="text1"/>
          <w:sz w:val="22"/>
          <w:szCs w:val="22"/>
          <w:lang w:val="lv-LV"/>
        </w:rPr>
        <w:t>Par līguma 1.punktā norādītajām iznomātajām telpām NOMNIEKS maksā IZNOMĀTĀJAM  EUR</w:t>
      </w:r>
      <w:r w:rsidR="003E122B" w:rsidRPr="00F42547">
        <w:rPr>
          <w:color w:val="000000" w:themeColor="text1"/>
          <w:sz w:val="22"/>
          <w:szCs w:val="22"/>
          <w:lang w:val="lv-LV"/>
        </w:rPr>
        <w:t xml:space="preserve"> </w:t>
      </w:r>
      <w:r w:rsidR="00F42547" w:rsidRPr="00F42547">
        <w:rPr>
          <w:color w:val="000000" w:themeColor="text1"/>
          <w:sz w:val="22"/>
          <w:szCs w:val="22"/>
          <w:lang w:val="lv-LV"/>
        </w:rPr>
        <w:t>......</w:t>
      </w:r>
      <w:r w:rsidRPr="00F42547">
        <w:rPr>
          <w:color w:val="000000" w:themeColor="text1"/>
          <w:sz w:val="22"/>
          <w:szCs w:val="22"/>
          <w:lang w:val="lv-LV"/>
        </w:rPr>
        <w:t xml:space="preserve"> mēnesī un pievienotās vērtības nodokli EUR</w:t>
      </w:r>
      <w:r w:rsidR="003E122B" w:rsidRPr="00F42547">
        <w:rPr>
          <w:color w:val="000000" w:themeColor="text1"/>
          <w:sz w:val="22"/>
          <w:szCs w:val="22"/>
          <w:lang w:val="lv-LV"/>
        </w:rPr>
        <w:t xml:space="preserve"> </w:t>
      </w:r>
      <w:r w:rsidR="00F42547" w:rsidRPr="00F42547">
        <w:rPr>
          <w:color w:val="000000" w:themeColor="text1"/>
          <w:sz w:val="22"/>
          <w:szCs w:val="22"/>
          <w:lang w:val="lv-LV"/>
        </w:rPr>
        <w:t>.....</w:t>
      </w:r>
      <w:r w:rsidRPr="00F42547">
        <w:rPr>
          <w:color w:val="000000" w:themeColor="text1"/>
          <w:sz w:val="22"/>
          <w:szCs w:val="22"/>
          <w:lang w:val="lv-LV"/>
        </w:rPr>
        <w:t>. Kopā EUR</w:t>
      </w:r>
      <w:r w:rsidR="00F42547" w:rsidRPr="00F42547">
        <w:rPr>
          <w:color w:val="000000" w:themeColor="text1"/>
          <w:sz w:val="22"/>
          <w:szCs w:val="22"/>
          <w:lang w:val="lv-LV"/>
        </w:rPr>
        <w:t xml:space="preserve"> .........</w:t>
      </w:r>
      <w:r w:rsidRPr="00F42547">
        <w:rPr>
          <w:color w:val="000000" w:themeColor="text1"/>
          <w:sz w:val="22"/>
          <w:szCs w:val="22"/>
          <w:lang w:val="lv-LV"/>
        </w:rPr>
        <w:t xml:space="preserve">.  </w:t>
      </w:r>
      <w:r w:rsidRPr="003F30DF">
        <w:rPr>
          <w:sz w:val="22"/>
          <w:szCs w:val="22"/>
          <w:lang w:val="lv-LV"/>
        </w:rPr>
        <w:t>__________________________________________________________________________.</w:t>
      </w:r>
    </w:p>
    <w:p w:rsidR="00B82022" w:rsidRPr="003F30DF" w:rsidRDefault="00B82022" w:rsidP="00B82022">
      <w:pPr>
        <w:jc w:val="both"/>
        <w:rPr>
          <w:sz w:val="22"/>
          <w:szCs w:val="22"/>
          <w:lang w:val="lv-LV"/>
        </w:rPr>
      </w:pPr>
      <w:r w:rsidRPr="003F30DF">
        <w:rPr>
          <w:sz w:val="22"/>
          <w:szCs w:val="22"/>
          <w:lang w:val="lv-LV"/>
        </w:rPr>
        <w:tab/>
      </w:r>
      <w:r w:rsidRPr="003F30DF">
        <w:rPr>
          <w:sz w:val="22"/>
          <w:szCs w:val="22"/>
          <w:lang w:val="lv-LV"/>
        </w:rPr>
        <w:tab/>
      </w:r>
      <w:r w:rsidRPr="003F30DF">
        <w:rPr>
          <w:sz w:val="22"/>
          <w:szCs w:val="22"/>
          <w:lang w:val="lv-LV"/>
        </w:rPr>
        <w:tab/>
      </w:r>
      <w:r w:rsidRPr="003F30DF">
        <w:rPr>
          <w:sz w:val="22"/>
          <w:szCs w:val="22"/>
          <w:lang w:val="lv-LV"/>
        </w:rPr>
        <w:tab/>
        <w:t>(summa vārdiem)</w:t>
      </w:r>
    </w:p>
    <w:p w:rsidR="00B82022" w:rsidRPr="003F30DF" w:rsidRDefault="00B82022" w:rsidP="00B82022">
      <w:pPr>
        <w:jc w:val="both"/>
        <w:rPr>
          <w:sz w:val="22"/>
          <w:szCs w:val="22"/>
          <w:lang w:val="lv-LV"/>
        </w:rPr>
      </w:pPr>
      <w:r w:rsidRPr="003F30DF">
        <w:rPr>
          <w:sz w:val="22"/>
          <w:szCs w:val="22"/>
          <w:lang w:val="lv-LV"/>
        </w:rPr>
        <w:tab/>
        <w:t>4. Samaksu par iznomājamo telpu apkuri, ūdensapgādi, kanalizāciju, elektroapgādi, vispārējo apsardzi neieskaita nomas maksā. Par samaksas kārtību Puses vienojas līguma VIII nodaļā “Īpašie noteikumi”.</w:t>
      </w:r>
    </w:p>
    <w:p w:rsidR="00B82022" w:rsidRPr="003F30DF" w:rsidRDefault="00B82022" w:rsidP="00B82022">
      <w:pPr>
        <w:jc w:val="both"/>
        <w:rPr>
          <w:sz w:val="22"/>
          <w:szCs w:val="22"/>
          <w:lang w:val="lv-LV"/>
        </w:rPr>
      </w:pPr>
      <w:r w:rsidRPr="003F30DF">
        <w:rPr>
          <w:sz w:val="22"/>
          <w:szCs w:val="22"/>
          <w:lang w:val="lv-LV"/>
        </w:rPr>
        <w:tab/>
        <w:t>5. Nomas maksa un maksa par komunālajiem pakalpojumiem tiek pārskaitīta uz IZNOMĀTĀJA norādīto kontu.</w:t>
      </w:r>
    </w:p>
    <w:p w:rsidR="00B82022" w:rsidRPr="003F30DF" w:rsidRDefault="00B82022" w:rsidP="00B82022">
      <w:pPr>
        <w:jc w:val="both"/>
        <w:rPr>
          <w:sz w:val="22"/>
          <w:szCs w:val="22"/>
          <w:lang w:val="lv-LV"/>
        </w:rPr>
      </w:pPr>
      <w:r w:rsidRPr="003F30DF">
        <w:rPr>
          <w:sz w:val="22"/>
          <w:szCs w:val="22"/>
          <w:lang w:val="lv-LV"/>
        </w:rPr>
        <w:tab/>
        <w:t>6. Nomas maksu NOMNIEKS maksā saskaņā ar IZNOMĀTĀJA iesniegtiem rēķiniem, maksājumus izdarot līdz katra mēneša desmitajam datumam par tekošo mēnesi.</w:t>
      </w:r>
    </w:p>
    <w:p w:rsidR="00B82022" w:rsidRPr="003F30DF" w:rsidRDefault="00B82022" w:rsidP="00B82022">
      <w:pPr>
        <w:jc w:val="both"/>
        <w:rPr>
          <w:sz w:val="22"/>
          <w:szCs w:val="22"/>
          <w:lang w:val="lv-LV"/>
        </w:rPr>
      </w:pPr>
      <w:r w:rsidRPr="003F30DF">
        <w:rPr>
          <w:sz w:val="22"/>
          <w:szCs w:val="22"/>
          <w:lang w:val="lv-LV"/>
        </w:rPr>
        <w:tab/>
        <w:t>7. Nomnieks apmaksā visus Latvijas Republikas spēkā esošajos normatīvajos aktos paredzētos nodokļus, nodevas un citus maksājumus, ar ko nekustamais īpašums, nomas un citi maksājumi tiek aplikti līguma darbības laikā.</w:t>
      </w:r>
    </w:p>
    <w:p w:rsidR="00B82022" w:rsidRPr="003F30DF" w:rsidRDefault="00B82022" w:rsidP="00B82022">
      <w:pPr>
        <w:jc w:val="both"/>
        <w:rPr>
          <w:sz w:val="22"/>
          <w:szCs w:val="22"/>
          <w:lang w:val="lv-LV"/>
        </w:rPr>
      </w:pPr>
    </w:p>
    <w:p w:rsidR="00B82022" w:rsidRPr="003F30DF" w:rsidRDefault="00B82022" w:rsidP="00B82022">
      <w:pPr>
        <w:jc w:val="center"/>
        <w:rPr>
          <w:b/>
          <w:sz w:val="22"/>
          <w:szCs w:val="22"/>
          <w:lang w:val="lv-LV"/>
        </w:rPr>
      </w:pPr>
      <w:r w:rsidRPr="003F30DF">
        <w:rPr>
          <w:b/>
          <w:sz w:val="22"/>
          <w:szCs w:val="22"/>
          <w:lang w:val="lv-LV"/>
        </w:rPr>
        <w:t>III. LĪGUMA PUŠU TIESĪBAS UN PIENĀKUMI</w:t>
      </w: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r w:rsidRPr="003F30DF">
        <w:rPr>
          <w:sz w:val="22"/>
          <w:szCs w:val="22"/>
          <w:lang w:val="lv-LV"/>
        </w:rPr>
        <w:tab/>
        <w:t>8. IZNOMĀTĀJA pienākums ir desmit dienu laikā pēc līguma noslēgšanas nodot NOMNIEKAM lietošanā telpas, par to sastādot pieņemšanas-nodošanas aktu, norādot tajā katras telpas stāvokli un tur esošo mēbeļu un iekārtu stāvokli un to bilances vērtību</w:t>
      </w:r>
      <w:r w:rsidR="004803DC" w:rsidRPr="00F42547">
        <w:rPr>
          <w:color w:val="000000" w:themeColor="text1"/>
          <w:sz w:val="22"/>
          <w:szCs w:val="22"/>
          <w:lang w:val="lv-LV"/>
        </w:rPr>
        <w:t xml:space="preserve"> eiro</w:t>
      </w:r>
      <w:r w:rsidRPr="003F30DF">
        <w:rPr>
          <w:sz w:val="22"/>
          <w:szCs w:val="22"/>
          <w:lang w:val="lv-LV"/>
        </w:rPr>
        <w:t>. Pieņemšanas-nodošanas akts ir šī līguma neatņemama sastāvdaļa.</w:t>
      </w:r>
    </w:p>
    <w:p w:rsidR="00B82022" w:rsidRPr="003F30DF" w:rsidRDefault="00B82022" w:rsidP="00B82022">
      <w:pPr>
        <w:jc w:val="both"/>
        <w:rPr>
          <w:sz w:val="22"/>
          <w:szCs w:val="22"/>
          <w:lang w:val="lv-LV"/>
        </w:rPr>
      </w:pPr>
      <w:r w:rsidRPr="003F30DF">
        <w:rPr>
          <w:sz w:val="22"/>
          <w:szCs w:val="22"/>
          <w:lang w:val="lv-LV"/>
        </w:rPr>
        <w:tab/>
        <w:t>9. IZNOMĀTĀJA tiesības:</w:t>
      </w:r>
    </w:p>
    <w:p w:rsidR="00B82022" w:rsidRPr="003F30DF" w:rsidRDefault="00B82022" w:rsidP="00B82022">
      <w:pPr>
        <w:jc w:val="both"/>
        <w:rPr>
          <w:sz w:val="22"/>
          <w:szCs w:val="22"/>
          <w:lang w:val="lv-LV"/>
        </w:rPr>
      </w:pPr>
      <w:r w:rsidRPr="003F30DF">
        <w:rPr>
          <w:sz w:val="22"/>
          <w:szCs w:val="22"/>
          <w:lang w:val="lv-LV"/>
        </w:rPr>
        <w:tab/>
        <w:t>9.1. pārbaudīt iepriekš saskaņotā laikā ar šo līgumu iznomāto telpu un iekārtu stāvokli un ekspluatācijas pareizību, pieaicinot NOMNIEKA pārstāvi.</w:t>
      </w:r>
    </w:p>
    <w:p w:rsidR="00B82022" w:rsidRPr="003F30DF" w:rsidRDefault="00B82022" w:rsidP="00B82022">
      <w:pPr>
        <w:jc w:val="both"/>
        <w:rPr>
          <w:sz w:val="22"/>
          <w:szCs w:val="22"/>
          <w:lang w:val="lv-LV"/>
        </w:rPr>
      </w:pPr>
      <w:r w:rsidRPr="003F30DF">
        <w:rPr>
          <w:sz w:val="22"/>
          <w:szCs w:val="22"/>
          <w:lang w:val="lv-LV"/>
        </w:rPr>
        <w:lastRenderedPageBreak/>
        <w:tab/>
        <w:t>9.2. pieprasīt šī līguma spēkā esamības laikā saglabāt uz  iekārtām plāksnītes, kas norāda iekārtu īpašnieku vai inventarizācijas numuru;</w:t>
      </w:r>
    </w:p>
    <w:p w:rsidR="00B82022" w:rsidRPr="003F30DF" w:rsidRDefault="00B82022" w:rsidP="00B82022">
      <w:pPr>
        <w:jc w:val="both"/>
        <w:rPr>
          <w:sz w:val="22"/>
          <w:szCs w:val="22"/>
          <w:lang w:val="lv-LV"/>
        </w:rPr>
      </w:pPr>
      <w:r w:rsidRPr="003F30DF">
        <w:rPr>
          <w:sz w:val="22"/>
          <w:szCs w:val="22"/>
          <w:lang w:val="lv-LV"/>
        </w:rPr>
        <w:tab/>
        <w:t>9.3. nesegt izmaksas par telpu un iekārtu uzlabojumiem, ja NOMNIEKS tos veicis bez IZNOMĀTĀJA atļaujas vai tas nav paredzēts līgumā;</w:t>
      </w:r>
    </w:p>
    <w:p w:rsidR="00B82022" w:rsidRPr="003F30DF" w:rsidRDefault="00B82022" w:rsidP="00B82022">
      <w:pPr>
        <w:jc w:val="both"/>
        <w:rPr>
          <w:sz w:val="22"/>
          <w:szCs w:val="22"/>
          <w:lang w:val="lv-LV"/>
        </w:rPr>
      </w:pPr>
      <w:r w:rsidRPr="003F30DF">
        <w:rPr>
          <w:sz w:val="22"/>
          <w:szCs w:val="22"/>
          <w:lang w:val="lv-LV"/>
        </w:rPr>
        <w:tab/>
        <w:t>10. NOMNIEKS apņemas:</w:t>
      </w:r>
    </w:p>
    <w:p w:rsidR="00B82022" w:rsidRPr="003F30DF" w:rsidRDefault="00B82022" w:rsidP="00B82022">
      <w:pPr>
        <w:jc w:val="both"/>
        <w:rPr>
          <w:sz w:val="22"/>
          <w:szCs w:val="22"/>
          <w:lang w:val="lv-LV"/>
        </w:rPr>
      </w:pPr>
      <w:r w:rsidRPr="003F30DF">
        <w:rPr>
          <w:sz w:val="22"/>
          <w:szCs w:val="22"/>
          <w:lang w:val="lv-LV"/>
        </w:rPr>
        <w:tab/>
        <w:t>10.1. veikt maksājumus līgumā noteiktā kārtībā;</w:t>
      </w:r>
    </w:p>
    <w:p w:rsidR="00B82022" w:rsidRPr="003F30DF" w:rsidRDefault="00B82022" w:rsidP="00B82022">
      <w:pPr>
        <w:jc w:val="both"/>
        <w:rPr>
          <w:sz w:val="22"/>
          <w:szCs w:val="22"/>
          <w:lang w:val="lv-LV"/>
        </w:rPr>
      </w:pPr>
      <w:r w:rsidRPr="003F30DF">
        <w:rPr>
          <w:sz w:val="22"/>
          <w:szCs w:val="22"/>
          <w:lang w:val="lv-LV"/>
        </w:rPr>
        <w:tab/>
        <w:t>10.2. būt pilnīgi materiāli atbildīgs IZNOMĀTĀJAM par nomā saņemto telpu  saglabāšanu, atdot tās atpakaļ, pieļaujot vienīgi dabisku nolietošanās pakāpi pēc šī līgumā izbeigšanās vai pēc līguma laušanas;</w:t>
      </w:r>
    </w:p>
    <w:p w:rsidR="00B82022" w:rsidRPr="003F30DF" w:rsidRDefault="00B82022" w:rsidP="00B82022">
      <w:pPr>
        <w:jc w:val="both"/>
        <w:rPr>
          <w:sz w:val="22"/>
          <w:szCs w:val="22"/>
          <w:lang w:val="lv-LV"/>
        </w:rPr>
      </w:pPr>
      <w:r w:rsidRPr="003F30DF">
        <w:rPr>
          <w:sz w:val="22"/>
          <w:szCs w:val="22"/>
          <w:lang w:val="lv-LV"/>
        </w:rPr>
        <w:tab/>
        <w:t xml:space="preserve">10.3. lietot telpas atbilstoši līgumam, to pamatuzdevumiem un tehniskajiem noteikumiem, uzturēt nomā saņemtās telpas sanitārajos un ugunsdrošības noteikumos paredzētajā kārtībā, stingri ievērot telpu ekspluatācijas noteikumus, kā arī atbildēt par tajās atrodošos elektroiekārtu un citu inženiertehnisko tīklu un ierīču saglabāšanu, ekspluatāciju un drošības tehnikas noteikumu ievērošanu, kā arī Avārijas </w:t>
      </w:r>
      <w:r w:rsidRPr="00F42547">
        <w:rPr>
          <w:color w:val="000000" w:themeColor="text1"/>
          <w:sz w:val="22"/>
          <w:szCs w:val="22"/>
          <w:lang w:val="lv-LV"/>
        </w:rPr>
        <w:t>gadījumā N</w:t>
      </w:r>
      <w:r w:rsidR="00D05013" w:rsidRPr="00F42547">
        <w:rPr>
          <w:color w:val="000000" w:themeColor="text1"/>
          <w:sz w:val="22"/>
          <w:szCs w:val="22"/>
          <w:lang w:val="lv-LV"/>
        </w:rPr>
        <w:t>OMNIEKS</w:t>
      </w:r>
      <w:r w:rsidRPr="00F42547">
        <w:rPr>
          <w:color w:val="000000" w:themeColor="text1"/>
          <w:sz w:val="22"/>
          <w:szCs w:val="22"/>
          <w:lang w:val="lv-LV"/>
        </w:rPr>
        <w:t xml:space="preserve"> apņemas nekavējoties informēt IZNOMĀTĀJU</w:t>
      </w:r>
      <w:r w:rsidR="00D05013" w:rsidRPr="00F42547">
        <w:rPr>
          <w:color w:val="000000" w:themeColor="text1"/>
          <w:sz w:val="22"/>
          <w:szCs w:val="22"/>
          <w:lang w:val="lv-LV"/>
        </w:rPr>
        <w:t xml:space="preserve"> un segt izdevumus avārijas seku likvidēšanai.</w:t>
      </w:r>
    </w:p>
    <w:p w:rsidR="00B82022" w:rsidRPr="003F30DF" w:rsidRDefault="00B82022" w:rsidP="00B82022">
      <w:pPr>
        <w:jc w:val="both"/>
        <w:rPr>
          <w:sz w:val="22"/>
          <w:szCs w:val="22"/>
          <w:lang w:val="lv-LV"/>
        </w:rPr>
      </w:pPr>
      <w:r w:rsidRPr="003F30DF">
        <w:rPr>
          <w:sz w:val="22"/>
          <w:szCs w:val="22"/>
          <w:lang w:val="lv-LV"/>
        </w:rPr>
        <w:tab/>
        <w:t xml:space="preserve">10.4. neizdarīt telpu un pārplānošanu, neveikt nekādus pārveidojumus vai izmaiņas inženiertehnisko tīklu un ierīču konstrukcijā, bez IZNOMĀTĀJA rakstiskas piekrišanas;  </w:t>
      </w:r>
    </w:p>
    <w:p w:rsidR="00B82022" w:rsidRPr="003F30DF" w:rsidRDefault="00B82022" w:rsidP="00B82022">
      <w:pPr>
        <w:jc w:val="both"/>
        <w:rPr>
          <w:sz w:val="22"/>
          <w:szCs w:val="22"/>
          <w:lang w:val="lv-LV"/>
        </w:rPr>
      </w:pPr>
      <w:r w:rsidRPr="003F30DF">
        <w:rPr>
          <w:sz w:val="22"/>
          <w:szCs w:val="22"/>
          <w:lang w:val="lv-LV"/>
        </w:rPr>
        <w:tab/>
        <w:t xml:space="preserve">10.5. paziņot IZNOMĀTĀJAM rakstiski par telpu atbrīvošanu ne vēlāk kā mēnesi pirms to atbrīvošanas un nodošanas. Nodot IZNOMĀTĀJAM telpas ar pieņemšanas-nodošanas aktu. </w:t>
      </w:r>
    </w:p>
    <w:p w:rsidR="00B82022" w:rsidRPr="003F30DF" w:rsidRDefault="00B82022" w:rsidP="00B82022">
      <w:pPr>
        <w:jc w:val="both"/>
        <w:rPr>
          <w:sz w:val="22"/>
          <w:szCs w:val="22"/>
          <w:lang w:val="lv-LV"/>
        </w:rPr>
      </w:pPr>
      <w:r w:rsidRPr="003F30DF">
        <w:rPr>
          <w:sz w:val="22"/>
          <w:szCs w:val="22"/>
          <w:lang w:val="lv-LV"/>
        </w:rPr>
        <w:tab/>
        <w:t>11. NOMNIEKAM ir tiesības:</w:t>
      </w:r>
      <w:r w:rsidRPr="003F30DF">
        <w:rPr>
          <w:sz w:val="22"/>
          <w:szCs w:val="22"/>
          <w:lang w:val="lv-LV"/>
        </w:rPr>
        <w:tab/>
      </w:r>
    </w:p>
    <w:p w:rsidR="00B82022" w:rsidRPr="003F30DF" w:rsidRDefault="00B82022" w:rsidP="00B82022">
      <w:pPr>
        <w:jc w:val="both"/>
        <w:rPr>
          <w:sz w:val="22"/>
          <w:szCs w:val="22"/>
          <w:lang w:val="lv-LV"/>
        </w:rPr>
      </w:pPr>
      <w:r w:rsidRPr="003F30DF">
        <w:rPr>
          <w:sz w:val="22"/>
          <w:szCs w:val="22"/>
          <w:lang w:val="lv-LV"/>
        </w:rPr>
        <w:t xml:space="preserve">11.1. veikt kapitālo remontu, noslēdzot par to ar IZNOMĀTĀJU rakstveida vienošanos, kas kļūs par šī līguma neatņemamu sastāvdaļu; </w:t>
      </w:r>
    </w:p>
    <w:p w:rsidR="00B82022" w:rsidRPr="003F30DF" w:rsidRDefault="00B82022" w:rsidP="00B82022">
      <w:pPr>
        <w:jc w:val="both"/>
        <w:rPr>
          <w:sz w:val="22"/>
          <w:szCs w:val="22"/>
          <w:lang w:val="lv-LV"/>
        </w:rPr>
      </w:pPr>
      <w:r w:rsidRPr="003F30DF">
        <w:rPr>
          <w:sz w:val="22"/>
          <w:szCs w:val="22"/>
          <w:lang w:val="lv-LV"/>
        </w:rPr>
        <w:tab/>
        <w:t xml:space="preserve">11.2. veikt telpu pārplānošanu un uzlabošanu, noslēdzot par to ar IZNOMĀTĀJU rakstveida vienošanos, kas kļūs par šī līguma neatņemamu sastāvdaļu.  </w:t>
      </w:r>
    </w:p>
    <w:p w:rsidR="00B82022" w:rsidRPr="003F30DF" w:rsidRDefault="00B82022" w:rsidP="00B82022">
      <w:pPr>
        <w:jc w:val="both"/>
        <w:rPr>
          <w:sz w:val="22"/>
          <w:szCs w:val="22"/>
          <w:lang w:val="lv-LV"/>
        </w:rPr>
      </w:pPr>
    </w:p>
    <w:p w:rsidR="00B82022" w:rsidRPr="003F30DF" w:rsidRDefault="00B82022" w:rsidP="00B82022">
      <w:pPr>
        <w:jc w:val="center"/>
        <w:rPr>
          <w:b/>
          <w:sz w:val="22"/>
          <w:szCs w:val="22"/>
          <w:lang w:val="lv-LV"/>
        </w:rPr>
      </w:pPr>
      <w:r w:rsidRPr="003F30DF">
        <w:rPr>
          <w:b/>
          <w:sz w:val="22"/>
          <w:szCs w:val="22"/>
          <w:lang w:val="lv-LV"/>
        </w:rPr>
        <w:t>IV. ATBILDĪBA</w:t>
      </w: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r w:rsidRPr="003F30DF">
        <w:rPr>
          <w:sz w:val="22"/>
          <w:szCs w:val="22"/>
          <w:lang w:val="lv-LV"/>
        </w:rPr>
        <w:tab/>
        <w:t>12. Ja nomas maksa, vai citi maksājumi netiek maksāti līgumā noteiktajā termiņā, NOMNIEKS maksā IZNOMĀTĀJAM nokavējuma procentus, ko aprēķina no laikā nenomaksātās maksājumu summas. Nokavējuma procentus aprēķina no maksājuma kavējuma sākuma brīža – 0,5%  apmērā no nesamaksātās summas par katru kavējuma dienu.</w:t>
      </w:r>
    </w:p>
    <w:p w:rsidR="00B82022" w:rsidRPr="003F30DF" w:rsidRDefault="00B82022" w:rsidP="00B82022">
      <w:pPr>
        <w:jc w:val="both"/>
        <w:rPr>
          <w:sz w:val="22"/>
          <w:szCs w:val="22"/>
          <w:lang w:val="lv-LV"/>
        </w:rPr>
      </w:pPr>
      <w:r w:rsidRPr="003F30DF">
        <w:rPr>
          <w:sz w:val="22"/>
          <w:szCs w:val="22"/>
          <w:lang w:val="lv-LV"/>
        </w:rPr>
        <w:tab/>
      </w:r>
    </w:p>
    <w:p w:rsidR="00B82022" w:rsidRPr="003F30DF" w:rsidRDefault="00B82022" w:rsidP="00B82022">
      <w:pPr>
        <w:jc w:val="center"/>
        <w:rPr>
          <w:b/>
          <w:sz w:val="22"/>
          <w:szCs w:val="22"/>
          <w:lang w:val="lv-LV"/>
        </w:rPr>
      </w:pPr>
      <w:r w:rsidRPr="003F30DF">
        <w:rPr>
          <w:b/>
          <w:sz w:val="22"/>
          <w:szCs w:val="22"/>
          <w:lang w:val="lv-LV"/>
        </w:rPr>
        <w:t>V. LĪGUMA LAUŠANA</w:t>
      </w: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r w:rsidRPr="003F30DF">
        <w:rPr>
          <w:sz w:val="22"/>
          <w:szCs w:val="22"/>
          <w:lang w:val="lv-LV"/>
        </w:rPr>
        <w:tab/>
        <w:t>13. IZNOMĀTĀJS var izbeigt nomas līgumu pirms termiņa, neatlīdzinot zaudējumus, ja NOMNIEKS:</w:t>
      </w:r>
    </w:p>
    <w:p w:rsidR="00B82022" w:rsidRPr="003F30DF" w:rsidRDefault="00B82022" w:rsidP="00B82022">
      <w:pPr>
        <w:jc w:val="both"/>
        <w:rPr>
          <w:sz w:val="22"/>
          <w:szCs w:val="22"/>
          <w:lang w:val="lv-LV"/>
        </w:rPr>
      </w:pPr>
      <w:r w:rsidRPr="003F30DF">
        <w:rPr>
          <w:sz w:val="22"/>
          <w:szCs w:val="22"/>
          <w:lang w:val="lv-LV"/>
        </w:rPr>
        <w:tab/>
        <w:t>13.1. ilgāk par 30 dienām šī līguma 6.punktā noteiktajā termiņā nav samaksājis nomas maksu un citus maksājumus;</w:t>
      </w:r>
    </w:p>
    <w:p w:rsidR="00B82022" w:rsidRPr="003F30DF" w:rsidRDefault="00B82022" w:rsidP="00B82022">
      <w:pPr>
        <w:jc w:val="both"/>
        <w:rPr>
          <w:sz w:val="22"/>
          <w:szCs w:val="22"/>
          <w:lang w:val="lv-LV"/>
        </w:rPr>
      </w:pPr>
      <w:r w:rsidRPr="003F30DF">
        <w:rPr>
          <w:sz w:val="22"/>
          <w:szCs w:val="22"/>
          <w:lang w:val="lv-LV"/>
        </w:rPr>
        <w:tab/>
        <w:t>13.2. telpas un iekārtas lieto neatbilstoši līgumam vai iekārtu pamatuzdevumam;</w:t>
      </w:r>
    </w:p>
    <w:p w:rsidR="00B82022" w:rsidRPr="003F30DF" w:rsidRDefault="00B82022" w:rsidP="00B82022">
      <w:pPr>
        <w:jc w:val="both"/>
        <w:rPr>
          <w:sz w:val="22"/>
          <w:szCs w:val="22"/>
          <w:lang w:val="lv-LV"/>
        </w:rPr>
      </w:pPr>
      <w:r w:rsidRPr="003F30DF">
        <w:rPr>
          <w:sz w:val="22"/>
          <w:szCs w:val="22"/>
          <w:lang w:val="lv-LV"/>
        </w:rPr>
        <w:tab/>
        <w:t>13.3. apzināti vai rupjas neuzmanības dēļ pasliktina telpu un iekārtu stāvokli;</w:t>
      </w:r>
    </w:p>
    <w:p w:rsidR="00B82022" w:rsidRPr="00F42547" w:rsidRDefault="00B82022" w:rsidP="00B82022">
      <w:pPr>
        <w:jc w:val="both"/>
        <w:rPr>
          <w:color w:val="000000" w:themeColor="text1"/>
          <w:sz w:val="22"/>
          <w:szCs w:val="22"/>
          <w:lang w:val="lv-LV"/>
        </w:rPr>
      </w:pPr>
      <w:r w:rsidRPr="003F30DF">
        <w:rPr>
          <w:sz w:val="22"/>
          <w:szCs w:val="22"/>
          <w:lang w:val="lv-LV"/>
        </w:rPr>
        <w:tab/>
        <w:t>13.4. nomas objektā veicis būvniecību, kas ir pretrunā ar šī līguma un normatīvo aktu noteikumiem.</w:t>
      </w:r>
    </w:p>
    <w:p w:rsidR="00B82022" w:rsidRPr="00F42547" w:rsidRDefault="00B82022" w:rsidP="00B82022">
      <w:pPr>
        <w:jc w:val="both"/>
        <w:rPr>
          <w:color w:val="000000" w:themeColor="text1"/>
          <w:sz w:val="22"/>
          <w:szCs w:val="22"/>
          <w:lang w:val="lv-LV"/>
        </w:rPr>
      </w:pPr>
      <w:r w:rsidRPr="00F42547">
        <w:rPr>
          <w:color w:val="000000" w:themeColor="text1"/>
          <w:sz w:val="22"/>
          <w:szCs w:val="22"/>
          <w:lang w:val="lv-LV"/>
        </w:rPr>
        <w:tab/>
        <w:t>14. Līguma laušanas gadījumā IZNOMĀTĀJS ir tiesīgs pieprasīt viena mēneša laikā atbrīvot telpas saskaņā ar līgumam pievienoto pieņemšanas-nodošanas aktu</w:t>
      </w:r>
      <w:r w:rsidR="00D05013" w:rsidRPr="00F42547">
        <w:rPr>
          <w:color w:val="000000" w:themeColor="text1"/>
          <w:sz w:val="22"/>
          <w:szCs w:val="22"/>
          <w:lang w:val="lv-LV"/>
        </w:rPr>
        <w:t xml:space="preserve"> un pieprasīt atmaksāt telpu uzturēšanai ieguldītos naudas līdzekļus.</w:t>
      </w:r>
    </w:p>
    <w:p w:rsidR="00B82022" w:rsidRPr="003F30DF" w:rsidRDefault="00B82022" w:rsidP="00B82022">
      <w:pPr>
        <w:jc w:val="both"/>
        <w:rPr>
          <w:sz w:val="22"/>
          <w:szCs w:val="22"/>
          <w:lang w:val="lv-LV"/>
        </w:rPr>
      </w:pPr>
    </w:p>
    <w:p w:rsidR="00B82022" w:rsidRPr="003F30DF" w:rsidRDefault="00B82022" w:rsidP="00B82022">
      <w:pPr>
        <w:jc w:val="center"/>
        <w:rPr>
          <w:b/>
          <w:sz w:val="22"/>
          <w:szCs w:val="22"/>
          <w:lang w:val="lv-LV"/>
        </w:rPr>
      </w:pPr>
      <w:r w:rsidRPr="003F30DF">
        <w:rPr>
          <w:b/>
          <w:sz w:val="22"/>
          <w:szCs w:val="22"/>
          <w:lang w:val="lv-LV"/>
        </w:rPr>
        <w:t>VI. LĪGUMA DARBĪBA UN STRĪDU IZSKATĪŠANA</w:t>
      </w:r>
    </w:p>
    <w:p w:rsidR="00B82022" w:rsidRPr="003F30DF" w:rsidRDefault="00B82022" w:rsidP="00B82022">
      <w:pPr>
        <w:jc w:val="both"/>
        <w:rPr>
          <w:sz w:val="22"/>
          <w:szCs w:val="22"/>
          <w:lang w:val="lv-LV"/>
        </w:rPr>
      </w:pPr>
    </w:p>
    <w:p w:rsidR="00B82022" w:rsidRPr="00F42547" w:rsidRDefault="00B82022" w:rsidP="00B82022">
      <w:pPr>
        <w:jc w:val="both"/>
        <w:rPr>
          <w:color w:val="000000" w:themeColor="text1"/>
          <w:sz w:val="22"/>
          <w:szCs w:val="22"/>
          <w:lang w:val="lv-LV"/>
        </w:rPr>
      </w:pPr>
      <w:r w:rsidRPr="00F42547">
        <w:rPr>
          <w:color w:val="000000" w:themeColor="text1"/>
          <w:sz w:val="22"/>
          <w:szCs w:val="22"/>
          <w:lang w:val="lv-LV"/>
        </w:rPr>
        <w:tab/>
        <w:t>15. Līgums stājas spēkā………………………….</w:t>
      </w:r>
      <w:r w:rsidR="00D05013" w:rsidRPr="00F42547">
        <w:rPr>
          <w:color w:val="000000" w:themeColor="text1"/>
          <w:sz w:val="22"/>
          <w:szCs w:val="22"/>
          <w:lang w:val="lv-LV"/>
        </w:rPr>
        <w:t xml:space="preserve"> </w:t>
      </w:r>
      <w:r w:rsidR="0022667F" w:rsidRPr="00F42547">
        <w:rPr>
          <w:color w:val="000000" w:themeColor="text1"/>
          <w:sz w:val="22"/>
          <w:szCs w:val="22"/>
          <w:lang w:val="lv-LV"/>
        </w:rPr>
        <w:t xml:space="preserve">Līgums ir </w:t>
      </w:r>
      <w:r w:rsidR="00D05013" w:rsidRPr="00F42547">
        <w:rPr>
          <w:color w:val="000000" w:themeColor="text1"/>
          <w:sz w:val="22"/>
          <w:szCs w:val="22"/>
          <w:lang w:val="lv-LV"/>
        </w:rPr>
        <w:t>spēkā 18 mēnešus no parakstīšanas brīža.</w:t>
      </w:r>
    </w:p>
    <w:p w:rsidR="00B82022" w:rsidRPr="003F30DF" w:rsidRDefault="00B82022" w:rsidP="00B82022">
      <w:pPr>
        <w:jc w:val="both"/>
        <w:rPr>
          <w:sz w:val="22"/>
          <w:szCs w:val="22"/>
          <w:lang w:val="lv-LV"/>
        </w:rPr>
      </w:pPr>
      <w:r w:rsidRPr="003F30DF">
        <w:rPr>
          <w:sz w:val="22"/>
          <w:szCs w:val="22"/>
          <w:lang w:val="lv-LV"/>
        </w:rPr>
        <w:tab/>
        <w:t xml:space="preserve">16. Visi grozījumi un papildinājumi šajā līgumā spēkā ir tikai tad, ja tie noformēti rakstiski, tos parakstījušas abas Puses;  </w:t>
      </w:r>
    </w:p>
    <w:p w:rsidR="00B82022" w:rsidRPr="003F30DF" w:rsidRDefault="00B82022" w:rsidP="00B82022">
      <w:pPr>
        <w:jc w:val="both"/>
        <w:rPr>
          <w:sz w:val="22"/>
          <w:szCs w:val="22"/>
          <w:lang w:val="lv-LV"/>
        </w:rPr>
      </w:pPr>
      <w:r w:rsidRPr="003F30DF">
        <w:rPr>
          <w:sz w:val="22"/>
          <w:szCs w:val="22"/>
          <w:lang w:val="lv-LV"/>
        </w:rPr>
        <w:tab/>
        <w:t>17. Visus strīdus, kuri var rasties šī līguma izpildes laikā, Puses risina, abpusēji vienojoties. Ja  mēneša laikā vienošanās nav panākta, strīdu izskata tiesa LR spēkā esošo normatīvo aktu noteiktajā kārtībā.</w:t>
      </w:r>
    </w:p>
    <w:p w:rsidR="00B82022" w:rsidRPr="003F30DF" w:rsidRDefault="00B82022" w:rsidP="00B82022">
      <w:pPr>
        <w:jc w:val="both"/>
        <w:rPr>
          <w:sz w:val="22"/>
          <w:szCs w:val="22"/>
          <w:lang w:val="lv-LV"/>
        </w:rPr>
      </w:pPr>
      <w:r w:rsidRPr="003F30DF">
        <w:rPr>
          <w:sz w:val="22"/>
          <w:szCs w:val="22"/>
          <w:lang w:val="lv-LV"/>
        </w:rPr>
        <w:tab/>
        <w:t xml:space="preserve">18. Līgums ir latviešu valodā uz …………..lapām  divos eksemplāros: pa vienam eksemplāram katrai Pusei.  </w:t>
      </w: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p>
    <w:p w:rsidR="00B82022" w:rsidRPr="003F30DF" w:rsidRDefault="00B82022" w:rsidP="00B82022">
      <w:pPr>
        <w:jc w:val="center"/>
        <w:rPr>
          <w:b/>
          <w:sz w:val="22"/>
          <w:szCs w:val="22"/>
          <w:lang w:val="lv-LV"/>
        </w:rPr>
      </w:pPr>
      <w:r w:rsidRPr="003F30DF">
        <w:rPr>
          <w:b/>
          <w:sz w:val="22"/>
          <w:szCs w:val="22"/>
          <w:lang w:val="lv-LV"/>
        </w:rPr>
        <w:t>VII. LĪGUMA IZBEIGŠANĀS</w:t>
      </w: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r w:rsidRPr="003F30DF">
        <w:rPr>
          <w:sz w:val="22"/>
          <w:szCs w:val="22"/>
          <w:lang w:val="lv-LV"/>
        </w:rPr>
        <w:tab/>
        <w:t>19. Līgumattiecības par pabeigtām atzīstamas tikai pēc tam, kad Puses izpildījušas savstarpējās saistības un starp tām ir pilnīgi nokārtoti savstarpējie norēķini.</w:t>
      </w:r>
    </w:p>
    <w:p w:rsidR="00B82022" w:rsidRPr="003F30DF" w:rsidRDefault="00B82022" w:rsidP="00B82022">
      <w:pPr>
        <w:jc w:val="both"/>
        <w:rPr>
          <w:sz w:val="22"/>
          <w:szCs w:val="22"/>
          <w:lang w:val="lv-LV"/>
        </w:rPr>
      </w:pPr>
    </w:p>
    <w:p w:rsidR="00B82022" w:rsidRPr="003F30DF" w:rsidRDefault="00B82022" w:rsidP="00B82022">
      <w:pPr>
        <w:jc w:val="center"/>
        <w:rPr>
          <w:b/>
          <w:sz w:val="22"/>
          <w:szCs w:val="22"/>
          <w:lang w:val="lv-LV"/>
        </w:rPr>
      </w:pPr>
      <w:r w:rsidRPr="003F30DF">
        <w:rPr>
          <w:b/>
          <w:sz w:val="22"/>
          <w:szCs w:val="22"/>
          <w:lang w:val="lv-LV"/>
        </w:rPr>
        <w:t>VIII. ĪPAŠIE NOTEIKUMI</w:t>
      </w:r>
    </w:p>
    <w:p w:rsidR="00B82022" w:rsidRPr="003F30DF" w:rsidRDefault="00B82022" w:rsidP="00B82022">
      <w:pPr>
        <w:jc w:val="both"/>
        <w:rPr>
          <w:sz w:val="22"/>
          <w:szCs w:val="22"/>
          <w:lang w:val="lv-LV"/>
        </w:rPr>
      </w:pPr>
    </w:p>
    <w:p w:rsidR="00B82022" w:rsidRPr="003F30DF" w:rsidRDefault="00B82022" w:rsidP="00B82022">
      <w:pPr>
        <w:jc w:val="both"/>
        <w:rPr>
          <w:sz w:val="22"/>
          <w:szCs w:val="22"/>
          <w:lang w:val="lv-LV"/>
        </w:rPr>
      </w:pPr>
      <w:r w:rsidRPr="003F30DF">
        <w:rPr>
          <w:sz w:val="22"/>
          <w:szCs w:val="22"/>
          <w:lang w:val="lv-LV"/>
        </w:rPr>
        <w:t>20. NOMNIEKS saskaņā ar IZNOMĀTĀJA izrakstītu rēķinu, kas sagatavots, balstoties uz  komunālo pakalpojumu sniedzēju tarifiem un NOMNIEKA komunālo pakalpojumu patēriņu, apņemas pilnā apmērā apmaksāt šādus patērētos komunālos pakalpojumus:</w:t>
      </w:r>
    </w:p>
    <w:p w:rsidR="00B82022" w:rsidRPr="00F42547" w:rsidRDefault="00B82022" w:rsidP="00B82022">
      <w:pPr>
        <w:jc w:val="both"/>
        <w:rPr>
          <w:color w:val="000000" w:themeColor="text1"/>
          <w:sz w:val="22"/>
          <w:szCs w:val="22"/>
          <w:lang w:val="lv-LV"/>
        </w:rPr>
      </w:pPr>
      <w:bookmarkStart w:id="0" w:name="_GoBack"/>
      <w:r w:rsidRPr="00F42547">
        <w:rPr>
          <w:color w:val="000000" w:themeColor="text1"/>
          <w:sz w:val="22"/>
          <w:szCs w:val="22"/>
          <w:lang w:val="lv-LV"/>
        </w:rPr>
        <w:t>20.1. siltumenerģiju;</w:t>
      </w:r>
    </w:p>
    <w:p w:rsidR="00B82022" w:rsidRPr="00F42547" w:rsidRDefault="00B82022" w:rsidP="00B82022">
      <w:pPr>
        <w:jc w:val="both"/>
        <w:rPr>
          <w:color w:val="000000" w:themeColor="text1"/>
          <w:sz w:val="22"/>
          <w:szCs w:val="22"/>
          <w:lang w:val="lv-LV"/>
        </w:rPr>
      </w:pPr>
      <w:r w:rsidRPr="00F42547">
        <w:rPr>
          <w:color w:val="000000" w:themeColor="text1"/>
          <w:sz w:val="22"/>
          <w:szCs w:val="22"/>
          <w:lang w:val="lv-LV"/>
        </w:rPr>
        <w:t>20.2. elektroenerģiju, ūdeni un kanalizāciju pēc faktiskā patēriņa;</w:t>
      </w:r>
    </w:p>
    <w:p w:rsidR="00B82022" w:rsidRPr="00F42547" w:rsidRDefault="00B82022" w:rsidP="00B82022">
      <w:pPr>
        <w:jc w:val="both"/>
        <w:rPr>
          <w:color w:val="000000" w:themeColor="text1"/>
          <w:sz w:val="22"/>
          <w:szCs w:val="22"/>
          <w:lang w:val="lv-LV"/>
        </w:rPr>
      </w:pPr>
      <w:r w:rsidRPr="00F42547">
        <w:rPr>
          <w:color w:val="000000" w:themeColor="text1"/>
          <w:sz w:val="22"/>
          <w:szCs w:val="22"/>
          <w:lang w:val="lv-LV"/>
        </w:rPr>
        <w:t>20.3. atkritumu izvešanu ______EUR (_______________________________________) mēnesī;</w:t>
      </w:r>
    </w:p>
    <w:p w:rsidR="00C405C9" w:rsidRPr="00C405C9" w:rsidRDefault="00C405C9" w:rsidP="00B82022">
      <w:pPr>
        <w:jc w:val="both"/>
        <w:rPr>
          <w:color w:val="FF0000"/>
          <w:sz w:val="22"/>
          <w:szCs w:val="22"/>
          <w:lang w:val="lv-LV"/>
        </w:rPr>
      </w:pPr>
      <w:r w:rsidRPr="00F42547">
        <w:rPr>
          <w:color w:val="000000" w:themeColor="text1"/>
          <w:sz w:val="22"/>
          <w:szCs w:val="22"/>
          <w:lang w:val="lv-LV"/>
        </w:rPr>
        <w:t>20.4. nekustamā īpašuma nodokli, apsardzes nodrošināšanu, internetu.</w:t>
      </w:r>
      <w:bookmarkEnd w:id="0"/>
    </w:p>
    <w:p w:rsidR="00B82022" w:rsidRDefault="00B82022" w:rsidP="00B82022">
      <w:pPr>
        <w:jc w:val="both"/>
        <w:rPr>
          <w:sz w:val="22"/>
          <w:szCs w:val="22"/>
          <w:lang w:val="lv-LV"/>
        </w:rPr>
      </w:pPr>
    </w:p>
    <w:p w:rsidR="00B82022" w:rsidRPr="00430945" w:rsidRDefault="00B82022" w:rsidP="00B82022">
      <w:pPr>
        <w:jc w:val="both"/>
        <w:rPr>
          <w:sz w:val="22"/>
          <w:szCs w:val="22"/>
          <w:lang w:val="lv-LV"/>
        </w:rPr>
      </w:pPr>
    </w:p>
    <w:p w:rsidR="00B82022" w:rsidRDefault="00B82022" w:rsidP="00B82022">
      <w:pPr>
        <w:pStyle w:val="BodyText"/>
        <w:jc w:val="center"/>
        <w:rPr>
          <w:b/>
          <w:sz w:val="22"/>
          <w:szCs w:val="22"/>
        </w:rPr>
      </w:pPr>
      <w:r w:rsidRPr="003F30DF">
        <w:rPr>
          <w:b/>
          <w:sz w:val="22"/>
          <w:szCs w:val="22"/>
        </w:rPr>
        <w:t>IX. PUŠU JURIDISKĀS ADRESES UN REKVIZĪTI</w:t>
      </w:r>
    </w:p>
    <w:p w:rsidR="00B82022" w:rsidRDefault="00B82022" w:rsidP="00B82022">
      <w:pPr>
        <w:pStyle w:val="BodyText"/>
        <w:jc w:val="center"/>
        <w:rPr>
          <w:rFonts w:ascii="Times New Roman" w:hAnsi="Times New Roman"/>
          <w:b/>
          <w:bCs/>
          <w:sz w:val="22"/>
          <w:szCs w:val="22"/>
        </w:rPr>
      </w:pPr>
    </w:p>
    <w:p w:rsidR="00B82022" w:rsidRPr="003F30DF" w:rsidRDefault="00B82022" w:rsidP="00B82022">
      <w:pPr>
        <w:pStyle w:val="BodyText"/>
        <w:jc w:val="center"/>
        <w:rPr>
          <w:rFonts w:ascii="Times New Roman" w:hAnsi="Times New Roman"/>
          <w:b/>
          <w:bCs/>
          <w:sz w:val="22"/>
          <w:szCs w:val="22"/>
        </w:rPr>
      </w:pPr>
    </w:p>
    <w:tbl>
      <w:tblPr>
        <w:tblW w:w="0" w:type="auto"/>
        <w:tblLook w:val="01E0" w:firstRow="1" w:lastRow="1" w:firstColumn="1" w:lastColumn="1" w:noHBand="0" w:noVBand="0"/>
      </w:tblPr>
      <w:tblGrid>
        <w:gridCol w:w="4616"/>
        <w:gridCol w:w="4564"/>
      </w:tblGrid>
      <w:tr w:rsidR="00B82022" w:rsidRPr="00512168" w:rsidTr="004803DC">
        <w:tc>
          <w:tcPr>
            <w:tcW w:w="4698" w:type="dxa"/>
          </w:tcPr>
          <w:p w:rsidR="00B82022" w:rsidRPr="00512168" w:rsidRDefault="00B82022" w:rsidP="004803DC">
            <w:pPr>
              <w:pStyle w:val="Heading2"/>
              <w:spacing w:before="0" w:after="0"/>
              <w:jc w:val="center"/>
              <w:rPr>
                <w:rFonts w:ascii="Times New Roman" w:hAnsi="Times New Roman"/>
                <w:i w:val="0"/>
                <w:sz w:val="22"/>
                <w:szCs w:val="22"/>
                <w:lang w:val="lv-LV"/>
              </w:rPr>
            </w:pPr>
            <w:r w:rsidRPr="00512168">
              <w:rPr>
                <w:rFonts w:ascii="Times New Roman" w:hAnsi="Times New Roman"/>
                <w:i w:val="0"/>
                <w:sz w:val="22"/>
                <w:szCs w:val="22"/>
                <w:lang w:val="lv-LV"/>
              </w:rPr>
              <w:t>VALDĪTĀJS</w:t>
            </w:r>
          </w:p>
          <w:p w:rsidR="00B82022" w:rsidRPr="00512168" w:rsidRDefault="00B82022" w:rsidP="004803DC">
            <w:pPr>
              <w:pStyle w:val="Heading2"/>
              <w:spacing w:before="0" w:after="0"/>
              <w:rPr>
                <w:rFonts w:ascii="Times New Roman" w:hAnsi="Times New Roman"/>
                <w:i w:val="0"/>
                <w:sz w:val="22"/>
                <w:szCs w:val="22"/>
                <w:lang w:val="lv-LV"/>
              </w:rPr>
            </w:pPr>
            <w:r w:rsidRPr="00512168">
              <w:rPr>
                <w:rFonts w:ascii="Times New Roman" w:hAnsi="Times New Roman"/>
                <w:i w:val="0"/>
                <w:sz w:val="22"/>
                <w:szCs w:val="22"/>
                <w:lang w:val="lv-LV"/>
              </w:rPr>
              <w:t>Liepājas Universitāte</w:t>
            </w:r>
          </w:p>
          <w:p w:rsidR="00B82022" w:rsidRPr="00512168" w:rsidRDefault="00B82022" w:rsidP="004803DC">
            <w:pPr>
              <w:pStyle w:val="Heading2"/>
              <w:spacing w:before="0" w:after="0"/>
              <w:rPr>
                <w:rFonts w:ascii="Times New Roman" w:hAnsi="Times New Roman"/>
                <w:b w:val="0"/>
                <w:i w:val="0"/>
                <w:sz w:val="22"/>
                <w:szCs w:val="22"/>
                <w:lang w:val="lv-LV"/>
              </w:rPr>
            </w:pPr>
            <w:r w:rsidRPr="00512168">
              <w:rPr>
                <w:rFonts w:ascii="Times New Roman" w:hAnsi="Times New Roman"/>
                <w:b w:val="0"/>
                <w:i w:val="0"/>
                <w:sz w:val="22"/>
                <w:szCs w:val="22"/>
                <w:lang w:val="lv-LV"/>
              </w:rPr>
              <w:t>Lielā iela 14 Liepāja, LV-3401</w:t>
            </w:r>
          </w:p>
          <w:p w:rsidR="00B82022" w:rsidRPr="00512168" w:rsidRDefault="00B82022" w:rsidP="004803DC">
            <w:pPr>
              <w:pStyle w:val="Heading2"/>
              <w:spacing w:before="0" w:after="0"/>
              <w:rPr>
                <w:rFonts w:ascii="Times New Roman" w:hAnsi="Times New Roman" w:cs="Times New Roman"/>
                <w:b w:val="0"/>
                <w:i w:val="0"/>
                <w:sz w:val="22"/>
                <w:szCs w:val="22"/>
                <w:lang w:val="lv-LV"/>
              </w:rPr>
            </w:pPr>
            <w:r w:rsidRPr="00512168">
              <w:rPr>
                <w:rFonts w:ascii="Times New Roman" w:hAnsi="Times New Roman" w:cs="Times New Roman"/>
                <w:b w:val="0"/>
                <w:i w:val="0"/>
                <w:sz w:val="22"/>
                <w:szCs w:val="22"/>
                <w:lang w:val="lv-LV"/>
              </w:rPr>
              <w:t>Reģ. Nr. 90000036859</w:t>
            </w:r>
          </w:p>
          <w:p w:rsidR="00B82022" w:rsidRPr="00512168" w:rsidRDefault="00B82022" w:rsidP="004803DC">
            <w:pPr>
              <w:jc w:val="both"/>
              <w:rPr>
                <w:sz w:val="22"/>
                <w:szCs w:val="22"/>
                <w:lang w:val="lv-LV"/>
              </w:rPr>
            </w:pPr>
            <w:r w:rsidRPr="00512168">
              <w:rPr>
                <w:sz w:val="22"/>
                <w:szCs w:val="22"/>
                <w:lang w:val="lv-LV"/>
              </w:rPr>
              <w:t>Konts: LV45TREL9150190000000</w:t>
            </w:r>
          </w:p>
          <w:p w:rsidR="00B82022" w:rsidRPr="00512168" w:rsidRDefault="00B82022" w:rsidP="004803DC">
            <w:pPr>
              <w:jc w:val="both"/>
              <w:rPr>
                <w:sz w:val="22"/>
                <w:szCs w:val="22"/>
                <w:lang w:val="lv-LV"/>
              </w:rPr>
            </w:pPr>
            <w:r w:rsidRPr="00512168">
              <w:rPr>
                <w:sz w:val="22"/>
                <w:szCs w:val="22"/>
                <w:lang w:val="lv-LV"/>
              </w:rPr>
              <w:t>Tālrunis: 3423568</w:t>
            </w:r>
          </w:p>
          <w:p w:rsidR="00B82022" w:rsidRPr="00512168" w:rsidRDefault="00B82022" w:rsidP="004803DC">
            <w:pPr>
              <w:jc w:val="both"/>
              <w:rPr>
                <w:sz w:val="22"/>
                <w:szCs w:val="22"/>
                <w:lang w:val="lv-LV"/>
              </w:rPr>
            </w:pPr>
            <w:r w:rsidRPr="00512168">
              <w:rPr>
                <w:sz w:val="22"/>
                <w:szCs w:val="22"/>
                <w:lang w:val="lv-LV"/>
              </w:rPr>
              <w:t>Fakss:  3424223</w:t>
            </w:r>
          </w:p>
          <w:p w:rsidR="00B82022" w:rsidRPr="00512168" w:rsidRDefault="00B82022" w:rsidP="004803DC">
            <w:pPr>
              <w:jc w:val="both"/>
              <w:rPr>
                <w:b/>
                <w:sz w:val="22"/>
                <w:szCs w:val="22"/>
                <w:lang w:val="sv-SE"/>
              </w:rPr>
            </w:pPr>
            <w:r w:rsidRPr="00512168">
              <w:rPr>
                <w:sz w:val="22"/>
                <w:szCs w:val="22"/>
                <w:lang w:val="lv-LV"/>
              </w:rPr>
              <w:t>Rektor</w:t>
            </w:r>
            <w:r>
              <w:rPr>
                <w:sz w:val="22"/>
                <w:szCs w:val="22"/>
                <w:lang w:val="lv-LV"/>
              </w:rPr>
              <w:t>e</w:t>
            </w:r>
          </w:p>
          <w:p w:rsidR="00B82022" w:rsidRPr="00512168" w:rsidRDefault="00B82022" w:rsidP="004803DC">
            <w:pPr>
              <w:pStyle w:val="BodyText"/>
              <w:rPr>
                <w:rFonts w:ascii="Times New Roman" w:hAnsi="Times New Roman"/>
                <w:bCs/>
                <w:sz w:val="22"/>
                <w:szCs w:val="22"/>
                <w:lang w:val="sv-SE"/>
              </w:rPr>
            </w:pPr>
          </w:p>
          <w:p w:rsidR="00B82022" w:rsidRPr="00512168" w:rsidRDefault="00B82022" w:rsidP="004803DC">
            <w:pPr>
              <w:pStyle w:val="BodyText"/>
              <w:rPr>
                <w:rFonts w:ascii="Times New Roman" w:hAnsi="Times New Roman"/>
                <w:bCs/>
                <w:sz w:val="22"/>
                <w:szCs w:val="22"/>
                <w:lang w:val="sv-SE"/>
              </w:rPr>
            </w:pPr>
          </w:p>
        </w:tc>
        <w:tc>
          <w:tcPr>
            <w:tcW w:w="4698" w:type="dxa"/>
          </w:tcPr>
          <w:p w:rsidR="00B82022" w:rsidRPr="00512168" w:rsidRDefault="00B82022" w:rsidP="00B82022">
            <w:pPr>
              <w:pStyle w:val="Heading1"/>
              <w:rPr>
                <w:rFonts w:ascii="Times New Roman" w:hAnsi="Times New Roman"/>
                <w:bCs/>
                <w:sz w:val="22"/>
                <w:szCs w:val="22"/>
              </w:rPr>
            </w:pPr>
            <w:r>
              <w:rPr>
                <w:rFonts w:ascii="Times New Roman" w:hAnsi="Times New Roman"/>
                <w:bCs/>
                <w:sz w:val="22"/>
                <w:szCs w:val="22"/>
              </w:rPr>
              <w:t>NOMNIEKS</w:t>
            </w:r>
          </w:p>
        </w:tc>
      </w:tr>
      <w:tr w:rsidR="00B82022" w:rsidRPr="00512168" w:rsidTr="004803DC">
        <w:tc>
          <w:tcPr>
            <w:tcW w:w="4698" w:type="dxa"/>
          </w:tcPr>
          <w:p w:rsidR="00B82022" w:rsidRPr="00512168" w:rsidRDefault="00B82022" w:rsidP="004803DC">
            <w:pPr>
              <w:pStyle w:val="BodyText"/>
              <w:rPr>
                <w:rFonts w:ascii="Times New Roman" w:hAnsi="Times New Roman"/>
                <w:bCs/>
                <w:sz w:val="22"/>
                <w:szCs w:val="22"/>
              </w:rPr>
            </w:pPr>
            <w:r w:rsidRPr="00512168">
              <w:rPr>
                <w:rFonts w:ascii="Times New Roman" w:hAnsi="Times New Roman"/>
                <w:bCs/>
                <w:sz w:val="22"/>
                <w:szCs w:val="22"/>
              </w:rPr>
              <w:t>Paraksts, z.v.</w:t>
            </w:r>
          </w:p>
        </w:tc>
        <w:tc>
          <w:tcPr>
            <w:tcW w:w="4698" w:type="dxa"/>
          </w:tcPr>
          <w:p w:rsidR="00B82022" w:rsidRPr="00512168" w:rsidRDefault="00B82022" w:rsidP="004803DC">
            <w:pPr>
              <w:pStyle w:val="BodyText"/>
              <w:rPr>
                <w:rFonts w:ascii="Times New Roman" w:hAnsi="Times New Roman"/>
                <w:bCs/>
                <w:sz w:val="22"/>
                <w:szCs w:val="22"/>
              </w:rPr>
            </w:pPr>
          </w:p>
        </w:tc>
      </w:tr>
    </w:tbl>
    <w:p w:rsidR="00B82022" w:rsidRPr="00430945" w:rsidRDefault="00B82022" w:rsidP="00B82022">
      <w:pPr>
        <w:pStyle w:val="BodyText"/>
        <w:rPr>
          <w:rFonts w:ascii="Times New Roman" w:hAnsi="Times New Roman"/>
          <w:bCs/>
          <w:sz w:val="22"/>
          <w:szCs w:val="22"/>
        </w:rPr>
      </w:pPr>
    </w:p>
    <w:p w:rsidR="00B82022" w:rsidRPr="00430945" w:rsidRDefault="00B82022" w:rsidP="00B82022">
      <w:pPr>
        <w:jc w:val="both"/>
        <w:rPr>
          <w:b/>
          <w:sz w:val="22"/>
          <w:szCs w:val="22"/>
          <w:lang w:val="lv-LV"/>
        </w:rPr>
      </w:pPr>
    </w:p>
    <w:p w:rsidR="00B37702" w:rsidRDefault="00B37702"/>
    <w:sectPr w:rsidR="00B37702" w:rsidSect="004803DC">
      <w:headerReference w:type="default" r:id="rId6"/>
      <w:pgSz w:w="11906" w:h="16838"/>
      <w:pgMar w:top="719" w:right="1286"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63" w:rsidRDefault="00417163">
      <w:r>
        <w:separator/>
      </w:r>
    </w:p>
  </w:endnote>
  <w:endnote w:type="continuationSeparator" w:id="0">
    <w:p w:rsidR="00417163" w:rsidRDefault="0041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eutonica Baltic">
    <w:altName w:val="Times New Roman"/>
    <w:charset w:val="BA"/>
    <w:family w:val="roman"/>
    <w:pitch w:val="variable"/>
    <w:sig w:usb0="00000001" w:usb1="00000048" w:usb2="00000000" w:usb3="00000000" w:csb0="00000097"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63" w:rsidRDefault="00417163">
      <w:r>
        <w:separator/>
      </w:r>
    </w:p>
  </w:footnote>
  <w:footnote w:type="continuationSeparator" w:id="0">
    <w:p w:rsidR="00417163" w:rsidRDefault="0041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DC" w:rsidRPr="00554CDB" w:rsidRDefault="004803DC" w:rsidP="004803DC">
    <w:pPr>
      <w:pStyle w:val="Header"/>
      <w:jc w:val="center"/>
      <w:rPr>
        <w:sz w:val="20"/>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22"/>
    <w:rsid w:val="00175C3A"/>
    <w:rsid w:val="0022667F"/>
    <w:rsid w:val="003E122B"/>
    <w:rsid w:val="00417163"/>
    <w:rsid w:val="004803DC"/>
    <w:rsid w:val="006A6E0C"/>
    <w:rsid w:val="00B37702"/>
    <w:rsid w:val="00B82022"/>
    <w:rsid w:val="00C405C9"/>
    <w:rsid w:val="00D05013"/>
    <w:rsid w:val="00F425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72EB"/>
  <w15:chartTrackingRefBased/>
  <w15:docId w15:val="{F03FFC8C-543E-4260-BBF8-A8BAABE5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2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82022"/>
    <w:pPr>
      <w:keepNext/>
      <w:jc w:val="center"/>
      <w:outlineLvl w:val="0"/>
    </w:pPr>
    <w:rPr>
      <w:rFonts w:ascii="Teutonica Baltic" w:hAnsi="Teutonica Baltic"/>
      <w:b/>
      <w:sz w:val="28"/>
      <w:lang w:val="lv-LV"/>
    </w:rPr>
  </w:style>
  <w:style w:type="paragraph" w:styleId="Heading2">
    <w:name w:val="heading 2"/>
    <w:basedOn w:val="Normal"/>
    <w:next w:val="Normal"/>
    <w:link w:val="Heading2Char"/>
    <w:qFormat/>
    <w:rsid w:val="00B820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022"/>
    <w:rPr>
      <w:rFonts w:ascii="Teutonica Baltic" w:eastAsia="Times New Roman" w:hAnsi="Teutonica Baltic" w:cs="Times New Roman"/>
      <w:b/>
      <w:sz w:val="28"/>
      <w:szCs w:val="20"/>
    </w:rPr>
  </w:style>
  <w:style w:type="character" w:customStyle="1" w:styleId="Heading2Char">
    <w:name w:val="Heading 2 Char"/>
    <w:basedOn w:val="DefaultParagraphFont"/>
    <w:link w:val="Heading2"/>
    <w:rsid w:val="00B82022"/>
    <w:rPr>
      <w:rFonts w:ascii="Arial" w:eastAsia="Times New Roman" w:hAnsi="Arial" w:cs="Arial"/>
      <w:b/>
      <w:bCs/>
      <w:i/>
      <w:iCs/>
      <w:sz w:val="28"/>
      <w:szCs w:val="28"/>
      <w:lang w:val="en-GB"/>
    </w:rPr>
  </w:style>
  <w:style w:type="paragraph" w:styleId="BodyText">
    <w:name w:val="Body Text"/>
    <w:basedOn w:val="Normal"/>
    <w:link w:val="BodyTextChar"/>
    <w:rsid w:val="00B82022"/>
    <w:pPr>
      <w:jc w:val="both"/>
    </w:pPr>
    <w:rPr>
      <w:rFonts w:ascii="Teutonica Baltic" w:hAnsi="Teutonica Baltic"/>
      <w:lang w:val="lv-LV"/>
    </w:rPr>
  </w:style>
  <w:style w:type="character" w:customStyle="1" w:styleId="BodyTextChar">
    <w:name w:val="Body Text Char"/>
    <w:basedOn w:val="DefaultParagraphFont"/>
    <w:link w:val="BodyText"/>
    <w:rsid w:val="00B82022"/>
    <w:rPr>
      <w:rFonts w:ascii="Teutonica Baltic" w:eastAsia="Times New Roman" w:hAnsi="Teutonica Baltic" w:cs="Times New Roman"/>
      <w:sz w:val="24"/>
      <w:szCs w:val="20"/>
    </w:rPr>
  </w:style>
  <w:style w:type="paragraph" w:styleId="Header">
    <w:name w:val="header"/>
    <w:basedOn w:val="Normal"/>
    <w:link w:val="HeaderChar"/>
    <w:rsid w:val="00B82022"/>
    <w:pPr>
      <w:tabs>
        <w:tab w:val="center" w:pos="4153"/>
        <w:tab w:val="right" w:pos="8306"/>
      </w:tabs>
    </w:pPr>
  </w:style>
  <w:style w:type="character" w:customStyle="1" w:styleId="HeaderChar">
    <w:name w:val="Header Char"/>
    <w:basedOn w:val="DefaultParagraphFont"/>
    <w:link w:val="Header"/>
    <w:rsid w:val="00B82022"/>
    <w:rPr>
      <w:rFonts w:ascii="Times New Roman" w:eastAsia="Times New Roman" w:hAnsi="Times New Roman" w:cs="Times New Roman"/>
      <w:sz w:val="24"/>
      <w:szCs w:val="20"/>
      <w:lang w:val="en-GB"/>
    </w:rPr>
  </w:style>
  <w:style w:type="character" w:styleId="Emphasis">
    <w:name w:val="Emphasis"/>
    <w:qFormat/>
    <w:rsid w:val="00B82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4435</Words>
  <Characters>2528</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Luce</dc:creator>
  <cp:keywords/>
  <dc:description/>
  <cp:lastModifiedBy>Agate Pirktiņa</cp:lastModifiedBy>
  <cp:revision>2</cp:revision>
  <dcterms:created xsi:type="dcterms:W3CDTF">2018-05-17T10:55:00Z</dcterms:created>
  <dcterms:modified xsi:type="dcterms:W3CDTF">2018-05-17T10:55:00Z</dcterms:modified>
</cp:coreProperties>
</file>